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805" w:rsidRDefault="00FC5F08">
      <w:pPr>
        <w:pStyle w:val="ac"/>
      </w:pPr>
      <w:bookmarkStart w:id="0" w:name="_GoBack"/>
      <w:r>
        <w:rPr>
          <w:rFonts w:hint="eastAsia"/>
        </w:rPr>
        <w:t>LBTD24G</w:t>
      </w:r>
      <w:bookmarkEnd w:id="0"/>
      <w:r w:rsidR="009B0BF2">
        <w:rPr>
          <w:rFonts w:hint="eastAsia"/>
        </w:rPr>
        <w:t xml:space="preserve"> </w:t>
      </w:r>
      <w:r w:rsidR="009B0BF2">
        <w:rPr>
          <w:rFonts w:hint="eastAsia"/>
        </w:rPr>
        <w:t>千兆</w:t>
      </w:r>
      <w:r w:rsidR="009B0BF2">
        <w:rPr>
          <w:rFonts w:hint="eastAsia"/>
        </w:rPr>
        <w:t>2</w:t>
      </w:r>
      <w:r w:rsidR="009B0BF2">
        <w:rPr>
          <w:rFonts w:hint="eastAsia"/>
        </w:rPr>
        <w:t>光</w:t>
      </w:r>
      <w:r w:rsidR="009B0BF2">
        <w:rPr>
          <w:rFonts w:hint="eastAsia"/>
        </w:rPr>
        <w:t>4</w:t>
      </w:r>
      <w:r w:rsidR="009B0BF2">
        <w:rPr>
          <w:rFonts w:hint="eastAsia"/>
        </w:rPr>
        <w:t>电交换机说明书</w:t>
      </w:r>
    </w:p>
    <w:p w:rsidR="00D22805" w:rsidRDefault="009B0BF2">
      <w:pPr>
        <w:rPr>
          <w:b/>
        </w:rPr>
      </w:pPr>
      <w:r>
        <w:rPr>
          <w:rFonts w:hint="eastAsia"/>
          <w:b/>
          <w:highlight w:val="yellow"/>
        </w:rPr>
        <w:t>一：概述</w:t>
      </w:r>
    </w:p>
    <w:p w:rsidR="00D22805" w:rsidRDefault="009B0BF2">
      <w:pPr>
        <w:ind w:firstLine="420"/>
        <w:rPr>
          <w:rFonts w:ascii="宋体" w:eastAsia="宋体" w:hAnsi="宋体"/>
          <w:color w:val="000000"/>
          <w:sz w:val="15"/>
          <w:szCs w:val="15"/>
        </w:rPr>
      </w:pPr>
      <w:r>
        <w:rPr>
          <w:rFonts w:hint="eastAsia"/>
          <w:sz w:val="15"/>
          <w:szCs w:val="15"/>
        </w:rPr>
        <w:t>4</w:t>
      </w:r>
      <w:r>
        <w:rPr>
          <w:rFonts w:hint="eastAsia"/>
          <w:sz w:val="15"/>
          <w:szCs w:val="15"/>
        </w:rPr>
        <w:t>路千兆电口</w:t>
      </w:r>
      <w:r>
        <w:rPr>
          <w:rFonts w:hint="eastAsia"/>
          <w:sz w:val="15"/>
          <w:szCs w:val="15"/>
        </w:rPr>
        <w:t>2</w:t>
      </w:r>
      <w:r>
        <w:rPr>
          <w:rFonts w:hint="eastAsia"/>
          <w:sz w:val="15"/>
          <w:szCs w:val="15"/>
        </w:rPr>
        <w:t>路千兆光口工业级以太网交换机，支持</w:t>
      </w:r>
      <w:r>
        <w:rPr>
          <w:rFonts w:hint="eastAsia"/>
          <w:sz w:val="15"/>
          <w:szCs w:val="15"/>
        </w:rPr>
        <w:t>4</w:t>
      </w:r>
      <w:r>
        <w:rPr>
          <w:rFonts w:hint="eastAsia"/>
          <w:sz w:val="15"/>
          <w:szCs w:val="15"/>
        </w:rPr>
        <w:t>路</w:t>
      </w:r>
      <w:r>
        <w:rPr>
          <w:rFonts w:hint="eastAsia"/>
          <w:sz w:val="15"/>
          <w:szCs w:val="15"/>
        </w:rPr>
        <w:t>10/100/1000Base-TX</w:t>
      </w:r>
      <w:r>
        <w:rPr>
          <w:rFonts w:hint="eastAsia"/>
          <w:sz w:val="15"/>
          <w:szCs w:val="15"/>
        </w:rPr>
        <w:t>电口和</w:t>
      </w:r>
      <w:r>
        <w:rPr>
          <w:rFonts w:hint="eastAsia"/>
          <w:sz w:val="15"/>
          <w:szCs w:val="15"/>
        </w:rPr>
        <w:t>2</w:t>
      </w:r>
      <w:r>
        <w:rPr>
          <w:rFonts w:hint="eastAsia"/>
          <w:sz w:val="15"/>
          <w:szCs w:val="15"/>
        </w:rPr>
        <w:t>路</w:t>
      </w:r>
      <w:r>
        <w:rPr>
          <w:rFonts w:hint="eastAsia"/>
          <w:sz w:val="15"/>
          <w:szCs w:val="15"/>
        </w:rPr>
        <w:t>1000base-FX</w:t>
      </w:r>
      <w:r>
        <w:rPr>
          <w:rFonts w:hint="eastAsia"/>
          <w:sz w:val="15"/>
          <w:szCs w:val="15"/>
        </w:rPr>
        <w:t>光口。产品符合</w:t>
      </w:r>
      <w:r>
        <w:rPr>
          <w:rFonts w:hint="eastAsia"/>
          <w:sz w:val="15"/>
          <w:szCs w:val="15"/>
        </w:rPr>
        <w:t>FCC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CE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RoHS</w:t>
      </w:r>
      <w:r>
        <w:rPr>
          <w:rFonts w:hint="eastAsia"/>
          <w:sz w:val="15"/>
          <w:szCs w:val="15"/>
        </w:rPr>
        <w:t>标准。</w:t>
      </w:r>
      <w:r w:rsidR="00FC5F08">
        <w:rPr>
          <w:rFonts w:hint="eastAsia"/>
          <w:sz w:val="15"/>
          <w:szCs w:val="15"/>
        </w:rPr>
        <w:t>LBTD24G</w:t>
      </w:r>
      <w:r>
        <w:rPr>
          <w:rFonts w:hint="eastAsia"/>
          <w:sz w:val="15"/>
          <w:szCs w:val="15"/>
        </w:rPr>
        <w:t>交换机具有</w:t>
      </w:r>
      <w:r>
        <w:rPr>
          <w:rFonts w:hint="eastAsia"/>
          <w:sz w:val="15"/>
          <w:szCs w:val="15"/>
        </w:rPr>
        <w:t>-40</w:t>
      </w:r>
      <w:r>
        <w:rPr>
          <w:rFonts w:hint="eastAsia"/>
          <w:sz w:val="15"/>
          <w:szCs w:val="15"/>
        </w:rPr>
        <w:t>℃～</w:t>
      </w:r>
      <w:r>
        <w:rPr>
          <w:rFonts w:hint="eastAsia"/>
          <w:sz w:val="15"/>
          <w:szCs w:val="15"/>
        </w:rPr>
        <w:t>85</w:t>
      </w:r>
      <w:r>
        <w:rPr>
          <w:rFonts w:hint="eastAsia"/>
          <w:sz w:val="15"/>
          <w:szCs w:val="15"/>
        </w:rPr>
        <w:t>℃的工作温度，具有超强的坚固度能适应各种严苛环境，也可以非常方便的安置在空间紧凑的控制箱中。导轨的安装特性、宽温操作及拥有</w:t>
      </w:r>
      <w:r>
        <w:rPr>
          <w:rFonts w:hint="eastAsia"/>
          <w:sz w:val="15"/>
          <w:szCs w:val="15"/>
        </w:rPr>
        <w:t>IP40</w:t>
      </w:r>
      <w:r>
        <w:rPr>
          <w:rFonts w:hint="eastAsia"/>
          <w:sz w:val="15"/>
          <w:szCs w:val="15"/>
        </w:rPr>
        <w:t>防护等级的外壳及</w:t>
      </w:r>
      <w:r>
        <w:rPr>
          <w:rFonts w:hint="eastAsia"/>
          <w:sz w:val="15"/>
          <w:szCs w:val="15"/>
        </w:rPr>
        <w:t>LED</w:t>
      </w:r>
      <w:r>
        <w:rPr>
          <w:rFonts w:hint="eastAsia"/>
          <w:sz w:val="15"/>
          <w:szCs w:val="15"/>
        </w:rPr>
        <w:t>指示灯，使</w:t>
      </w:r>
      <w:r w:rsidR="00FC5F08">
        <w:rPr>
          <w:rFonts w:hint="eastAsia"/>
          <w:sz w:val="15"/>
          <w:szCs w:val="15"/>
        </w:rPr>
        <w:t>LBTD24G</w:t>
      </w:r>
      <w:r>
        <w:rPr>
          <w:rFonts w:hint="eastAsia"/>
          <w:sz w:val="15"/>
          <w:szCs w:val="15"/>
        </w:rPr>
        <w:t>成为一个即插即用的工业级设备，为用户的以太网设备联网提供可靠、便捷的解决方案。</w:t>
      </w:r>
    </w:p>
    <w:p w:rsidR="00D22805" w:rsidRDefault="009B0BF2">
      <w:pPr>
        <w:rPr>
          <w:b/>
        </w:rPr>
      </w:pPr>
      <w:r>
        <w:rPr>
          <w:rFonts w:hint="eastAsia"/>
          <w:b/>
          <w:highlight w:val="yellow"/>
        </w:rPr>
        <w:t>二：面板描述</w:t>
      </w:r>
    </w:p>
    <w:p w:rsidR="00D22805" w:rsidRDefault="009B0BF2">
      <w:r>
        <w:rPr>
          <w:noProof/>
        </w:rPr>
        <w:drawing>
          <wp:inline distT="0" distB="0" distL="0" distR="0" wp14:anchorId="1F3DD67B" wp14:editId="2259DDD7">
            <wp:extent cx="2035175" cy="875665"/>
            <wp:effectExtent l="19050" t="0" r="3175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876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05" w:rsidRDefault="00FC5F08">
      <w:pPr>
        <w:ind w:firstLine="420"/>
        <w:rPr>
          <w:sz w:val="15"/>
          <w:szCs w:val="15"/>
        </w:rPr>
      </w:pPr>
      <w:r>
        <w:rPr>
          <w:rFonts w:hint="eastAsia"/>
          <w:b/>
          <w:sz w:val="15"/>
          <w:szCs w:val="15"/>
        </w:rPr>
        <w:t>LBTD24G</w:t>
      </w:r>
      <w:r w:rsidR="009B0BF2">
        <w:rPr>
          <w:rFonts w:hint="eastAsia"/>
          <w:b/>
          <w:sz w:val="15"/>
          <w:szCs w:val="15"/>
        </w:rPr>
        <w:t>侧面板：</w:t>
      </w:r>
      <w:r w:rsidR="009B0BF2">
        <w:rPr>
          <w:rFonts w:hint="eastAsia"/>
          <w:sz w:val="15"/>
          <w:szCs w:val="15"/>
        </w:rPr>
        <w:t>P1</w:t>
      </w:r>
      <w:r w:rsidR="009B0BF2">
        <w:rPr>
          <w:rFonts w:hint="eastAsia"/>
          <w:sz w:val="15"/>
          <w:szCs w:val="15"/>
        </w:rPr>
        <w:t>、</w:t>
      </w:r>
      <w:r w:rsidR="009B0BF2">
        <w:rPr>
          <w:rFonts w:hint="eastAsia"/>
          <w:sz w:val="15"/>
          <w:szCs w:val="15"/>
        </w:rPr>
        <w:t>P2</w:t>
      </w:r>
      <w:r w:rsidR="009B0BF2">
        <w:rPr>
          <w:rFonts w:hint="eastAsia"/>
          <w:sz w:val="15"/>
          <w:szCs w:val="15"/>
        </w:rPr>
        <w:t>为接电端子号，</w:t>
      </w:r>
      <w:r w:rsidR="009B0BF2">
        <w:rPr>
          <w:rFonts w:hint="eastAsia"/>
          <w:sz w:val="15"/>
          <w:szCs w:val="15"/>
        </w:rPr>
        <w:t>F</w:t>
      </w:r>
      <w:r w:rsidR="009B0BF2">
        <w:rPr>
          <w:rFonts w:hint="eastAsia"/>
          <w:sz w:val="15"/>
          <w:szCs w:val="15"/>
        </w:rPr>
        <w:t>为报警器接口；</w:t>
      </w:r>
      <w:r w:rsidR="009B0BF2">
        <w:rPr>
          <w:rFonts w:hint="eastAsia"/>
          <w:sz w:val="15"/>
          <w:szCs w:val="15"/>
        </w:rPr>
        <w:t>P+1</w:t>
      </w:r>
      <w:r w:rsidR="009B0BF2">
        <w:rPr>
          <w:rFonts w:hint="eastAsia"/>
          <w:sz w:val="15"/>
          <w:szCs w:val="15"/>
        </w:rPr>
        <w:t>、</w:t>
      </w:r>
      <w:r w:rsidR="009B0BF2">
        <w:rPr>
          <w:rFonts w:hint="eastAsia"/>
          <w:sz w:val="15"/>
          <w:szCs w:val="15"/>
        </w:rPr>
        <w:t>P-1</w:t>
      </w:r>
      <w:r w:rsidR="009B0BF2">
        <w:rPr>
          <w:rFonts w:hint="eastAsia"/>
          <w:sz w:val="15"/>
          <w:szCs w:val="15"/>
        </w:rPr>
        <w:t>分别对应接电的正负极；接地螺丝，用于设备接地。</w:t>
      </w:r>
    </w:p>
    <w:p w:rsidR="00D22805" w:rsidRDefault="009B0BF2">
      <w:r>
        <w:rPr>
          <w:noProof/>
        </w:rPr>
        <w:drawing>
          <wp:inline distT="0" distB="0" distL="0" distR="0" wp14:anchorId="79107A78" wp14:editId="083750A6">
            <wp:extent cx="2035175" cy="669925"/>
            <wp:effectExtent l="19050" t="0" r="3175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670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05" w:rsidRDefault="00FC5F08">
      <w:pPr>
        <w:ind w:firstLine="420"/>
        <w:rPr>
          <w:sz w:val="15"/>
          <w:szCs w:val="15"/>
        </w:rPr>
      </w:pPr>
      <w:r>
        <w:rPr>
          <w:rFonts w:hint="eastAsia"/>
          <w:b/>
          <w:sz w:val="15"/>
          <w:szCs w:val="15"/>
        </w:rPr>
        <w:t>LBTD24G</w:t>
      </w:r>
      <w:r w:rsidR="009B0BF2">
        <w:rPr>
          <w:rFonts w:hint="eastAsia"/>
          <w:b/>
          <w:sz w:val="15"/>
          <w:szCs w:val="15"/>
        </w:rPr>
        <w:t>前面板：</w:t>
      </w:r>
      <w:r w:rsidR="009B0BF2">
        <w:rPr>
          <w:rFonts w:hint="eastAsia"/>
          <w:sz w:val="15"/>
          <w:szCs w:val="15"/>
        </w:rPr>
        <w:t>端口上黄灯为</w:t>
      </w:r>
      <w:r w:rsidR="009B0BF2">
        <w:rPr>
          <w:rFonts w:hint="eastAsia"/>
          <w:sz w:val="15"/>
          <w:szCs w:val="15"/>
        </w:rPr>
        <w:t>link</w:t>
      </w:r>
      <w:r w:rsidR="009B0BF2">
        <w:rPr>
          <w:rFonts w:hint="eastAsia"/>
          <w:sz w:val="15"/>
          <w:szCs w:val="15"/>
        </w:rPr>
        <w:t>灯，建立连接时亮起、传输数据是闪烁；绿灯为</w:t>
      </w:r>
      <w:r w:rsidR="009B0BF2">
        <w:rPr>
          <w:rFonts w:hint="eastAsia"/>
          <w:sz w:val="15"/>
          <w:szCs w:val="15"/>
        </w:rPr>
        <w:t>POE</w:t>
      </w:r>
      <w:r w:rsidR="009B0BF2">
        <w:rPr>
          <w:rFonts w:hint="eastAsia"/>
          <w:sz w:val="15"/>
          <w:szCs w:val="15"/>
        </w:rPr>
        <w:t>灯，只在交换机端口对下联</w:t>
      </w:r>
      <w:r w:rsidR="009B0BF2">
        <w:rPr>
          <w:rFonts w:hint="eastAsia"/>
          <w:sz w:val="15"/>
          <w:szCs w:val="15"/>
        </w:rPr>
        <w:t>PD</w:t>
      </w:r>
      <w:r w:rsidR="009B0BF2">
        <w:rPr>
          <w:rFonts w:hint="eastAsia"/>
          <w:sz w:val="15"/>
          <w:szCs w:val="15"/>
        </w:rPr>
        <w:t>供电是亮起；电源指示灯</w:t>
      </w:r>
      <w:r w:rsidR="009B0BF2">
        <w:rPr>
          <w:rFonts w:hint="eastAsia"/>
          <w:sz w:val="15"/>
          <w:szCs w:val="15"/>
        </w:rPr>
        <w:t>PWR</w:t>
      </w:r>
      <w:r w:rsidR="009B0BF2">
        <w:rPr>
          <w:rFonts w:hint="eastAsia"/>
          <w:sz w:val="15"/>
          <w:szCs w:val="15"/>
        </w:rPr>
        <w:t>，显示当前设备是否正常受电。</w:t>
      </w:r>
    </w:p>
    <w:p w:rsidR="00D22805" w:rsidRDefault="009B0BF2">
      <w:pPr>
        <w:ind w:firstLine="420"/>
        <w:rPr>
          <w:b/>
        </w:rPr>
      </w:pPr>
      <w:r>
        <w:rPr>
          <w:rFonts w:hint="eastAsia"/>
          <w:b/>
          <w:sz w:val="15"/>
          <w:szCs w:val="15"/>
        </w:rPr>
        <w:t>外观尺寸</w:t>
      </w:r>
      <w:r w:rsidR="00124057">
        <w:rPr>
          <w:rFonts w:hint="eastAsia"/>
          <w:b/>
          <w:sz w:val="15"/>
          <w:szCs w:val="15"/>
        </w:rPr>
        <w:t>：</w:t>
      </w:r>
      <w:r w:rsidR="00124057">
        <w:rPr>
          <w:rFonts w:ascii="宋体" w:eastAsia="宋体" w:hAnsi="宋体" w:cs="宋体" w:hint="eastAsia"/>
          <w:color w:val="000000"/>
          <w:sz w:val="15"/>
          <w:szCs w:val="15"/>
        </w:rPr>
        <w:t>143.7 x 103.8 x 47.7mm</w:t>
      </w:r>
    </w:p>
    <w:p w:rsidR="00D22805" w:rsidRDefault="009B0BF2">
      <w:r>
        <w:rPr>
          <w:noProof/>
        </w:rPr>
        <w:drawing>
          <wp:inline distT="0" distB="0" distL="0" distR="0" wp14:anchorId="78826195" wp14:editId="3CE692FB">
            <wp:extent cx="2035175" cy="708025"/>
            <wp:effectExtent l="0" t="0" r="3175" b="15875"/>
            <wp:docPr id="17" name="图片 4" descr="E:\YH产品资料202006\尺寸规格图\入地2光4_新.png入地2光4_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 descr="E:\YH产品资料202006\尺寸规格图\入地2光4_新.png入地2光4_新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70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05" w:rsidRDefault="009B0BF2">
      <w:pPr>
        <w:rPr>
          <w:b/>
        </w:rPr>
      </w:pPr>
      <w:r>
        <w:rPr>
          <w:rFonts w:hint="eastAsia"/>
          <w:b/>
          <w:highlight w:val="yellow"/>
        </w:rPr>
        <w:t>三：主要特性</w:t>
      </w:r>
    </w:p>
    <w:p w:rsidR="00D22805" w:rsidRDefault="009B0BF2">
      <w:pPr>
        <w:rPr>
          <w:rFonts w:ascii="宋体" w:eastAsia="宋体" w:hAnsi="宋体"/>
          <w:color w:val="000000"/>
          <w:sz w:val="13"/>
          <w:szCs w:val="13"/>
        </w:rPr>
      </w:pPr>
      <w:r>
        <w:rPr>
          <w:rFonts w:ascii="宋体" w:eastAsia="宋体" w:hAnsi="宋体" w:hint="eastAsia"/>
          <w:color w:val="000000"/>
          <w:sz w:val="13"/>
          <w:szCs w:val="13"/>
        </w:rPr>
        <w:t>●采用优质的光电一体化模块提供良好的光特性和电气特性</w:t>
      </w:r>
      <w:r>
        <w:rPr>
          <w:rFonts w:ascii="宋体" w:eastAsia="宋体" w:hAnsi="宋体" w:hint="eastAsia"/>
          <w:color w:val="000000"/>
          <w:sz w:val="13"/>
          <w:szCs w:val="13"/>
        </w:rPr>
        <w:br/>
        <w:t>●保证数据传输可靠，工作寿命长</w:t>
      </w:r>
      <w:r>
        <w:rPr>
          <w:rFonts w:ascii="宋体" w:eastAsia="宋体" w:hAnsi="宋体" w:hint="eastAsia"/>
          <w:color w:val="000000"/>
          <w:sz w:val="13"/>
          <w:szCs w:val="13"/>
        </w:rPr>
        <w:br/>
        <w:t>●支持全双工或半双工模式，并带有自动协商能力</w:t>
      </w:r>
      <w:r>
        <w:rPr>
          <w:rFonts w:ascii="宋体" w:eastAsia="宋体" w:hAnsi="宋体" w:hint="eastAsia"/>
          <w:color w:val="000000"/>
          <w:sz w:val="13"/>
          <w:szCs w:val="13"/>
        </w:rPr>
        <w:br/>
        <w:t>●网口支持全自动交叉识别</w:t>
      </w:r>
      <w:r>
        <w:rPr>
          <w:rFonts w:ascii="宋体" w:eastAsia="宋体" w:hAnsi="宋体" w:hint="eastAsia"/>
          <w:color w:val="000000"/>
          <w:sz w:val="13"/>
          <w:szCs w:val="13"/>
        </w:rPr>
        <w:br/>
        <w:t>●内带存储转发机制，支持多种协议</w:t>
      </w:r>
      <w:r>
        <w:rPr>
          <w:rFonts w:ascii="宋体" w:eastAsia="宋体" w:hAnsi="宋体" w:hint="eastAsia"/>
          <w:color w:val="000000"/>
          <w:sz w:val="13"/>
          <w:szCs w:val="13"/>
        </w:rPr>
        <w:br/>
        <w:t>●符合工业级运营标准，平均无故障工作在30万小时以</w:t>
      </w:r>
      <w:r>
        <w:rPr>
          <w:rFonts w:ascii="宋体" w:eastAsia="宋体" w:hAnsi="宋体" w:hint="eastAsia"/>
          <w:color w:val="000000"/>
          <w:sz w:val="13"/>
          <w:szCs w:val="13"/>
        </w:rPr>
        <w:t>上</w:t>
      </w:r>
      <w:r>
        <w:rPr>
          <w:rFonts w:ascii="宋体" w:eastAsia="宋体" w:hAnsi="宋体" w:hint="eastAsia"/>
          <w:color w:val="000000"/>
          <w:sz w:val="13"/>
          <w:szCs w:val="13"/>
        </w:rPr>
        <w:br/>
        <w:t>●工作电源：DC 12-52V 提供反接保护</w:t>
      </w:r>
    </w:p>
    <w:p w:rsidR="00D22805" w:rsidRDefault="009B0BF2">
      <w:pPr>
        <w:rPr>
          <w:rFonts w:ascii="宋体" w:eastAsia="宋体" w:hAnsi="宋体"/>
          <w:color w:val="000000"/>
          <w:sz w:val="13"/>
          <w:szCs w:val="13"/>
        </w:rPr>
      </w:pPr>
      <w:r>
        <w:rPr>
          <w:rFonts w:ascii="宋体" w:eastAsia="宋体" w:hAnsi="宋体" w:hint="eastAsia"/>
          <w:color w:val="000000"/>
          <w:sz w:val="13"/>
          <w:szCs w:val="13"/>
        </w:rPr>
        <w:t>●雷击浪涌冲击防护(电源)：5000A(8/20μs)</w:t>
      </w:r>
    </w:p>
    <w:p w:rsidR="00D22805" w:rsidRDefault="009B0BF2">
      <w:pPr>
        <w:rPr>
          <w:b/>
        </w:rPr>
      </w:pPr>
      <w:r>
        <w:rPr>
          <w:rFonts w:hint="eastAsia"/>
          <w:b/>
          <w:highlight w:val="yellow"/>
        </w:rPr>
        <w:t>四：硬件规格</w:t>
      </w:r>
    </w:p>
    <w:p w:rsidR="00D22805" w:rsidRDefault="009B0BF2">
      <w:pPr>
        <w:ind w:firstLine="420"/>
        <w:rPr>
          <w:sz w:val="15"/>
          <w:szCs w:val="15"/>
        </w:rPr>
      </w:pPr>
      <w:r>
        <w:rPr>
          <w:rFonts w:hint="eastAsia"/>
          <w:b/>
          <w:sz w:val="15"/>
          <w:szCs w:val="15"/>
        </w:rPr>
        <w:t>4.1</w:t>
      </w:r>
      <w:r>
        <w:rPr>
          <w:rFonts w:hint="eastAsia"/>
          <w:b/>
          <w:sz w:val="15"/>
          <w:szCs w:val="15"/>
        </w:rPr>
        <w:t>标准</w:t>
      </w:r>
      <w:r>
        <w:rPr>
          <w:rFonts w:hint="eastAsia"/>
          <w:sz w:val="15"/>
          <w:szCs w:val="15"/>
        </w:rPr>
        <w:t>：</w:t>
      </w:r>
      <w:r>
        <w:rPr>
          <w:rFonts w:hint="eastAsia"/>
          <w:sz w:val="15"/>
          <w:szCs w:val="15"/>
        </w:rPr>
        <w:t>IEEE802.310BASE-TIEEE802.3i 10Base-T;IEEE802.3u;100Base-TX/FX;IEEE802.3ab1000Base-T;IEEE802.3z1000Base-X;IEEE802.3x;IEEE802.3af, IEEE802.3at</w:t>
      </w:r>
    </w:p>
    <w:p w:rsidR="00D22805" w:rsidRDefault="009B0BF2">
      <w:pPr>
        <w:ind w:firstLine="420"/>
        <w:rPr>
          <w:sz w:val="15"/>
          <w:szCs w:val="15"/>
        </w:rPr>
      </w:pPr>
      <w:r>
        <w:rPr>
          <w:rFonts w:hint="eastAsia"/>
          <w:b/>
          <w:sz w:val="15"/>
          <w:szCs w:val="15"/>
        </w:rPr>
        <w:t>4.2</w:t>
      </w:r>
      <w:r>
        <w:rPr>
          <w:rFonts w:hint="eastAsia"/>
          <w:b/>
          <w:sz w:val="15"/>
          <w:szCs w:val="15"/>
        </w:rPr>
        <w:t>接口：</w:t>
      </w:r>
      <w:r>
        <w:rPr>
          <w:rFonts w:ascii="宋体" w:eastAsia="宋体" w:hAnsi="宋体" w:hint="eastAsia"/>
          <w:color w:val="000000"/>
          <w:sz w:val="15"/>
          <w:szCs w:val="15"/>
        </w:rPr>
        <w:t>4路千兆电口+2路千兆光口</w:t>
      </w:r>
    </w:p>
    <w:p w:rsidR="00D22805" w:rsidRDefault="009B0BF2">
      <w:pPr>
        <w:rPr>
          <w:b/>
          <w:sz w:val="15"/>
          <w:szCs w:val="15"/>
        </w:rPr>
      </w:pPr>
      <w:r>
        <w:rPr>
          <w:rFonts w:hint="eastAsia"/>
          <w:sz w:val="15"/>
          <w:szCs w:val="15"/>
        </w:rPr>
        <w:tab/>
      </w:r>
      <w:r>
        <w:rPr>
          <w:rFonts w:hint="eastAsia"/>
          <w:b/>
          <w:sz w:val="15"/>
          <w:szCs w:val="15"/>
        </w:rPr>
        <w:t>4.3</w:t>
      </w:r>
      <w:r>
        <w:rPr>
          <w:rFonts w:hint="eastAsia"/>
          <w:b/>
          <w:sz w:val="15"/>
          <w:szCs w:val="15"/>
        </w:rPr>
        <w:t>工作环境：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工作温度 ：-40～85 °C（-40～185 °F）；储存温度 :-40～85 °C（-40～185 °F）；</w:t>
      </w:r>
      <w:r>
        <w:rPr>
          <w:rFonts w:eastAsia="宋体" w:hint="eastAsia"/>
          <w:color w:val="000000"/>
          <w:sz w:val="15"/>
          <w:szCs w:val="15"/>
        </w:rPr>
        <w:t>相对湿度</w:t>
      </w:r>
      <w:r>
        <w:rPr>
          <w:rFonts w:eastAsia="宋体" w:hint="eastAsia"/>
          <w:color w:val="000000"/>
          <w:sz w:val="15"/>
          <w:szCs w:val="15"/>
        </w:rPr>
        <w:t xml:space="preserve"> :5%</w:t>
      </w:r>
      <w:r>
        <w:rPr>
          <w:rFonts w:eastAsia="宋体" w:hint="eastAsia"/>
          <w:color w:val="000000"/>
          <w:sz w:val="15"/>
          <w:szCs w:val="15"/>
        </w:rPr>
        <w:t>～</w:t>
      </w:r>
      <w:r>
        <w:rPr>
          <w:rFonts w:eastAsia="宋体" w:hint="eastAsia"/>
          <w:color w:val="000000"/>
          <w:sz w:val="15"/>
          <w:szCs w:val="15"/>
        </w:rPr>
        <w:t>95%(</w:t>
      </w:r>
      <w:r>
        <w:rPr>
          <w:rFonts w:eastAsia="宋体" w:hint="eastAsia"/>
          <w:color w:val="000000"/>
          <w:sz w:val="15"/>
          <w:szCs w:val="15"/>
        </w:rPr>
        <w:t>无凝露）</w:t>
      </w:r>
    </w:p>
    <w:p w:rsidR="00D22805" w:rsidRDefault="009B0BF2">
      <w:pPr>
        <w:rPr>
          <w:rFonts w:ascii="宋体" w:eastAsia="宋体" w:hAnsi="宋体" w:cs="宋体"/>
          <w:color w:val="000000"/>
          <w:kern w:val="0"/>
          <w:sz w:val="15"/>
          <w:szCs w:val="15"/>
        </w:rPr>
      </w:pPr>
      <w:r>
        <w:rPr>
          <w:rFonts w:hint="eastAsia"/>
          <w:sz w:val="15"/>
          <w:szCs w:val="15"/>
        </w:rPr>
        <w:tab/>
      </w:r>
      <w:r>
        <w:rPr>
          <w:rFonts w:hint="eastAsia"/>
          <w:b/>
          <w:sz w:val="15"/>
          <w:szCs w:val="15"/>
        </w:rPr>
        <w:t>4.4</w:t>
      </w:r>
      <w:r>
        <w:rPr>
          <w:rFonts w:hint="eastAsia"/>
          <w:b/>
          <w:sz w:val="15"/>
          <w:szCs w:val="15"/>
        </w:rPr>
        <w:t>交换机属性：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包缓存 ：512 kbit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；MAC地址表 : 1K；</w:t>
      </w:r>
      <w:r>
        <w:rPr>
          <w:rFonts w:ascii="宋体" w:eastAsia="宋体" w:hAnsi="宋体" w:cs="宋体" w:hint="eastAsia"/>
          <w:color w:val="0C0C0C"/>
          <w:sz w:val="15"/>
          <w:szCs w:val="15"/>
        </w:rPr>
        <w:t>功耗：〈3W；千兆端口包转换率：1.488Mpps；背板带宽：18G</w:t>
      </w:r>
    </w:p>
    <w:p w:rsidR="00D22805" w:rsidRDefault="009B0BF2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hint="eastAsia"/>
          <w:sz w:val="15"/>
          <w:szCs w:val="15"/>
        </w:rPr>
        <w:tab/>
      </w:r>
      <w:r>
        <w:rPr>
          <w:rFonts w:hint="eastAsia"/>
          <w:b/>
          <w:sz w:val="15"/>
          <w:szCs w:val="15"/>
        </w:rPr>
        <w:t>4.5</w:t>
      </w:r>
      <w:r>
        <w:rPr>
          <w:rFonts w:hint="eastAsia"/>
          <w:b/>
          <w:sz w:val="15"/>
          <w:szCs w:val="15"/>
        </w:rPr>
        <w:t>电源：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输入电压 ：DC12-52V（双电源冗余备份）；接入端子 ：凤凰端子；支持双电源冗余；支持内置过流4.0A保护；支持反接保护</w:t>
      </w:r>
    </w:p>
    <w:p w:rsidR="00D22805" w:rsidRDefault="009B0BF2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hint="eastAsia"/>
          <w:sz w:val="15"/>
          <w:szCs w:val="15"/>
        </w:rPr>
        <w:tab/>
      </w:r>
      <w:r>
        <w:rPr>
          <w:rFonts w:hint="eastAsia"/>
          <w:b/>
          <w:sz w:val="15"/>
          <w:szCs w:val="15"/>
        </w:rPr>
        <w:t>4.6</w:t>
      </w:r>
      <w:r>
        <w:rPr>
          <w:rFonts w:hint="eastAsia"/>
          <w:b/>
          <w:sz w:val="15"/>
          <w:szCs w:val="15"/>
        </w:rPr>
        <w:t>机械特性：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外壳：IP40防护等级，金属外壳；安装 ：DIN 卡轨式，壁挂式安装；散热方式：自然冷却，无风扇；重量 ：0.64Kg；尺寸 ：143.7 x 103 x 44.2mm （长 x 宽 x 高）</w:t>
      </w:r>
    </w:p>
    <w:p w:rsidR="00D22805" w:rsidRDefault="009B0BF2">
      <w:pPr>
        <w:rPr>
          <w:rFonts w:ascii="宋体" w:eastAsia="宋体" w:hAnsi="宋体" w:cs="宋体"/>
          <w:b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ab/>
      </w:r>
      <w:r>
        <w:rPr>
          <w:rFonts w:ascii="宋体" w:eastAsia="宋体" w:hAnsi="宋体" w:cs="宋体" w:hint="eastAsia"/>
          <w:b/>
          <w:color w:val="000000"/>
          <w:sz w:val="15"/>
          <w:szCs w:val="15"/>
        </w:rPr>
        <w:t>4.7行业标准：</w:t>
      </w:r>
    </w:p>
    <w:p w:rsidR="00D22805" w:rsidRDefault="009B0BF2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IEC 61000-4-2 (ESD)，Level 4</w:t>
      </w:r>
    </w:p>
    <w:p w:rsidR="00D22805" w:rsidRDefault="009B0BF2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空气放电：±1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2</w:t>
      </w:r>
      <w:r>
        <w:rPr>
          <w:rFonts w:ascii="宋体" w:eastAsia="宋体" w:hAnsi="宋体" w:cs="宋体"/>
          <w:color w:val="000000"/>
          <w:sz w:val="15"/>
          <w:szCs w:val="15"/>
        </w:rPr>
        <w:t>kV</w:t>
      </w:r>
    </w:p>
    <w:p w:rsidR="00D22805" w:rsidRDefault="009B0BF2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接触放电：±8kV</w:t>
      </w:r>
    </w:p>
    <w:p w:rsidR="00D22805" w:rsidRDefault="00D22805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D22805" w:rsidRDefault="009B0BF2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IEC 61000-4-3 (DS)，Level 3</w:t>
      </w:r>
    </w:p>
    <w:p w:rsidR="00D22805" w:rsidRDefault="009B0BF2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试验电平：10V/m</w:t>
      </w:r>
    </w:p>
    <w:p w:rsidR="00D22805" w:rsidRDefault="009B0BF2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频率范围：80MHz-1GHz</w:t>
      </w:r>
    </w:p>
    <w:p w:rsidR="00D22805" w:rsidRDefault="00D22805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D22805" w:rsidRDefault="009B0BF2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IEC 61000-4-4 (EFT)，Level 4</w:t>
      </w:r>
    </w:p>
    <w:p w:rsidR="00D22805" w:rsidRDefault="009B0BF2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电源：±4kV</w:t>
      </w:r>
    </w:p>
    <w:p w:rsidR="00D22805" w:rsidRDefault="009B0BF2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以太网接口：±2kV</w:t>
      </w:r>
    </w:p>
    <w:p w:rsidR="00D22805" w:rsidRDefault="009B0BF2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继电器：±4kV</w:t>
      </w:r>
    </w:p>
    <w:p w:rsidR="00D22805" w:rsidRDefault="00D22805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D22805" w:rsidRDefault="009B0BF2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IEC(EN)61000-4-5(Surge) : </w:t>
      </w:r>
    </w:p>
    <w:p w:rsidR="00D22805" w:rsidRDefault="009B0BF2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网口 : ±4kV CM//±2kV DM ; </w:t>
      </w:r>
    </w:p>
    <w:p w:rsidR="00D22805" w:rsidRDefault="00D22805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D22805" w:rsidRDefault="009B0BF2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>IEC(EN)61000-4-6(射频传导) :</w:t>
      </w:r>
    </w:p>
    <w:p w:rsidR="00D22805" w:rsidRDefault="009B0BF2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3V(10kHz～150kHz),10V(150kHz～80MHz)</w:t>
      </w:r>
    </w:p>
    <w:p w:rsidR="00D22805" w:rsidRDefault="00D22805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D22805" w:rsidRDefault="009B0BF2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>IEC(EN)61000-4-16(共模传导) :</w:t>
      </w:r>
    </w:p>
    <w:p w:rsidR="00D22805" w:rsidRDefault="009B0BF2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30V cont. 300V,1s</w:t>
      </w:r>
    </w:p>
    <w:p w:rsidR="00D22805" w:rsidRDefault="00D22805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D22805" w:rsidRDefault="009B0BF2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冲击：IEC 60068-2-27</w:t>
      </w:r>
    </w:p>
    <w:p w:rsidR="00D22805" w:rsidRDefault="009B0BF2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自由落体：IEC 60068-2-32</w:t>
      </w:r>
    </w:p>
    <w:p w:rsidR="00D22805" w:rsidRDefault="009B0BF2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震动：IEC 60068-2-6</w:t>
      </w:r>
    </w:p>
    <w:p w:rsidR="00D22805" w:rsidRDefault="00D22805">
      <w:pPr>
        <w:rPr>
          <w:rFonts w:ascii="宋体" w:eastAsia="宋体" w:hAnsi="宋体" w:cs="宋体"/>
          <w:b/>
          <w:color w:val="000000"/>
          <w:sz w:val="15"/>
          <w:szCs w:val="15"/>
        </w:rPr>
      </w:pPr>
    </w:p>
    <w:p w:rsidR="00D22805" w:rsidRDefault="009B0BF2">
      <w:pPr>
        <w:rPr>
          <w:b/>
        </w:rPr>
      </w:pPr>
      <w:r>
        <w:rPr>
          <w:rFonts w:hint="eastAsia"/>
          <w:b/>
          <w:highlight w:val="yellow"/>
        </w:rPr>
        <w:t>五：接口定义</w:t>
      </w:r>
    </w:p>
    <w:p w:rsidR="00D22805" w:rsidRDefault="009B0BF2">
      <w:pPr>
        <w:rPr>
          <w:rFonts w:ascii="宋体" w:eastAsia="宋体" w:hAnsi="宋体" w:cs="宋体"/>
          <w:b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b/>
          <w:color w:val="000000"/>
          <w:sz w:val="15"/>
          <w:szCs w:val="15"/>
        </w:rPr>
        <w:t xml:space="preserve">5.1 </w:t>
      </w:r>
      <w:r>
        <w:rPr>
          <w:rFonts w:ascii="宋体" w:eastAsia="宋体" w:hAnsi="宋体" w:cs="宋体"/>
          <w:b/>
          <w:color w:val="000000"/>
          <w:sz w:val="15"/>
          <w:szCs w:val="15"/>
        </w:rPr>
        <w:t>10/100/1000Base-TX以太网接口</w:t>
      </w:r>
      <w:r>
        <w:rPr>
          <w:rFonts w:ascii="宋体" w:eastAsia="宋体" w:hAnsi="宋体" w:cs="宋体" w:hint="eastAsia"/>
          <w:b/>
          <w:color w:val="000000"/>
          <w:sz w:val="15"/>
          <w:szCs w:val="15"/>
        </w:rPr>
        <w:t>：</w:t>
      </w:r>
    </w:p>
    <w:p w:rsidR="00D22805" w:rsidRDefault="009B0BF2">
      <w:pPr>
        <w:ind w:firstLine="420"/>
        <w:rPr>
          <w:sz w:val="15"/>
          <w:szCs w:val="15"/>
        </w:rPr>
      </w:pPr>
      <w:r>
        <w:rPr>
          <w:sz w:val="15"/>
          <w:szCs w:val="15"/>
        </w:rPr>
        <w:t>该系列交换机提供</w:t>
      </w:r>
      <w:r>
        <w:rPr>
          <w:sz w:val="15"/>
          <w:szCs w:val="15"/>
        </w:rPr>
        <w:t>10/100/1000Basc-TX</w:t>
      </w:r>
      <w:r>
        <w:rPr>
          <w:sz w:val="15"/>
          <w:szCs w:val="15"/>
        </w:rPr>
        <w:t>端口均支持线缆的</w:t>
      </w:r>
      <w:r>
        <w:rPr>
          <w:sz w:val="15"/>
          <w:szCs w:val="15"/>
        </w:rPr>
        <w:t>MDI/MDI-X</w:t>
      </w:r>
      <w:r>
        <w:rPr>
          <w:sz w:val="15"/>
          <w:szCs w:val="15"/>
        </w:rPr>
        <w:t>自识别功能。在使用中，可由交换机以太网口经网线</w:t>
      </w:r>
      <w:r>
        <w:rPr>
          <w:sz w:val="15"/>
          <w:szCs w:val="15"/>
        </w:rPr>
        <w:t>(</w:t>
      </w:r>
      <w:r>
        <w:rPr>
          <w:sz w:val="15"/>
          <w:szCs w:val="15"/>
        </w:rPr>
        <w:t>直连或交叉</w:t>
      </w:r>
      <w:r>
        <w:rPr>
          <w:sz w:val="15"/>
          <w:szCs w:val="15"/>
        </w:rPr>
        <w:t>)</w:t>
      </w:r>
      <w:r>
        <w:rPr>
          <w:sz w:val="15"/>
          <w:szCs w:val="15"/>
        </w:rPr>
        <w:t>与其他以太网终端设备连接。请使用超五类屏蔽双绞线。以太网口引脚定义参见下图</w:t>
      </w:r>
      <w:r>
        <w:rPr>
          <w:rFonts w:hint="eastAsia"/>
          <w:sz w:val="15"/>
          <w:szCs w:val="15"/>
        </w:rPr>
        <w:t>；</w:t>
      </w:r>
    </w:p>
    <w:p w:rsidR="00D22805" w:rsidRDefault="009B0BF2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 wp14:anchorId="74A178C7" wp14:editId="71A36313">
            <wp:extent cx="2035175" cy="651510"/>
            <wp:effectExtent l="19050" t="0" r="3175" b="0"/>
            <wp:docPr id="9" name="图片 9" descr="C:\Users\Administrator\Desktop\`D)FDRCQ~QNOWPP[M2J0O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Desktop\`D)FDRCQ~QNOWPP[M2J0OC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65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05" w:rsidRDefault="009B0BF2">
      <w:pPr>
        <w:ind w:firstLine="420"/>
        <w:rPr>
          <w:sz w:val="15"/>
          <w:szCs w:val="15"/>
        </w:rPr>
      </w:pPr>
      <w:r>
        <w:t> </w:t>
      </w:r>
      <w:r>
        <w:rPr>
          <w:sz w:val="15"/>
          <w:szCs w:val="15"/>
        </w:rPr>
        <w:t>RJ45</w:t>
      </w:r>
      <w:r>
        <w:rPr>
          <w:sz w:val="15"/>
          <w:szCs w:val="15"/>
        </w:rPr>
        <w:t>端口支持</w:t>
      </w:r>
      <w:r>
        <w:rPr>
          <w:rFonts w:hint="eastAsia"/>
          <w:sz w:val="15"/>
          <w:szCs w:val="15"/>
        </w:rPr>
        <w:t>自动</w:t>
      </w:r>
      <w:r>
        <w:rPr>
          <w:sz w:val="15"/>
          <w:szCs w:val="15"/>
        </w:rPr>
        <w:t>MDI/MDI-X</w:t>
      </w:r>
      <w:r>
        <w:rPr>
          <w:sz w:val="15"/>
          <w:szCs w:val="15"/>
        </w:rPr>
        <w:t>操作，可以使用直</w:t>
      </w:r>
      <w:r>
        <w:rPr>
          <w:rFonts w:hint="eastAsia"/>
          <w:sz w:val="15"/>
          <w:szCs w:val="15"/>
        </w:rPr>
        <w:t>连线</w:t>
      </w:r>
      <w:r>
        <w:rPr>
          <w:sz w:val="15"/>
          <w:szCs w:val="15"/>
        </w:rPr>
        <w:t>接</w:t>
      </w:r>
      <w:r>
        <w:rPr>
          <w:sz w:val="15"/>
          <w:szCs w:val="15"/>
        </w:rPr>
        <w:t>PC</w:t>
      </w:r>
      <w:r>
        <w:rPr>
          <w:sz w:val="15"/>
          <w:szCs w:val="15"/>
        </w:rPr>
        <w:t>或服各器，迩接其它交換机或</w:t>
      </w:r>
      <w:r>
        <w:rPr>
          <w:rFonts w:hint="eastAsia"/>
          <w:sz w:val="15"/>
          <w:szCs w:val="15"/>
        </w:rPr>
        <w:t>集线器</w:t>
      </w:r>
      <w:r>
        <w:rPr>
          <w:sz w:val="15"/>
          <w:szCs w:val="15"/>
        </w:rPr>
        <w:t>。在</w:t>
      </w:r>
      <w:r>
        <w:rPr>
          <w:rFonts w:hint="eastAsia"/>
          <w:sz w:val="15"/>
          <w:szCs w:val="15"/>
        </w:rPr>
        <w:t>直通线</w:t>
      </w:r>
      <w:r>
        <w:rPr>
          <w:sz w:val="15"/>
          <w:szCs w:val="15"/>
        </w:rPr>
        <w:t>(MDI)</w:t>
      </w:r>
      <w:r>
        <w:rPr>
          <w:sz w:val="15"/>
          <w:szCs w:val="15"/>
        </w:rPr>
        <w:t>中，管脚</w:t>
      </w:r>
      <w:r>
        <w:rPr>
          <w:sz w:val="15"/>
          <w:szCs w:val="15"/>
        </w:rPr>
        <w:t>1</w:t>
      </w:r>
      <w:r>
        <w:rPr>
          <w:sz w:val="15"/>
          <w:szCs w:val="15"/>
        </w:rPr>
        <w:t>、</w:t>
      </w:r>
      <w:r>
        <w:rPr>
          <w:sz w:val="15"/>
          <w:szCs w:val="15"/>
        </w:rPr>
        <w:t>2</w:t>
      </w:r>
      <w:r>
        <w:rPr>
          <w:sz w:val="15"/>
          <w:szCs w:val="15"/>
        </w:rPr>
        <w:t>、</w:t>
      </w:r>
      <w:r>
        <w:rPr>
          <w:sz w:val="15"/>
          <w:szCs w:val="15"/>
        </w:rPr>
        <w:t>3</w:t>
      </w:r>
      <w:r>
        <w:rPr>
          <w:sz w:val="15"/>
          <w:szCs w:val="15"/>
        </w:rPr>
        <w:t>、</w:t>
      </w:r>
      <w:r>
        <w:rPr>
          <w:sz w:val="15"/>
          <w:szCs w:val="15"/>
        </w:rPr>
        <w:t>4</w:t>
      </w:r>
      <w:r>
        <w:rPr>
          <w:sz w:val="15"/>
          <w:szCs w:val="15"/>
        </w:rPr>
        <w:t>、</w:t>
      </w:r>
      <w:r>
        <w:rPr>
          <w:sz w:val="15"/>
          <w:szCs w:val="15"/>
        </w:rPr>
        <w:t>5</w:t>
      </w:r>
      <w:r>
        <w:rPr>
          <w:sz w:val="15"/>
          <w:szCs w:val="15"/>
        </w:rPr>
        <w:t>、</w:t>
      </w:r>
      <w:r>
        <w:rPr>
          <w:sz w:val="15"/>
          <w:szCs w:val="15"/>
        </w:rPr>
        <w:t>6</w:t>
      </w:r>
      <w:r>
        <w:rPr>
          <w:sz w:val="15"/>
          <w:szCs w:val="15"/>
        </w:rPr>
        <w:t>、</w:t>
      </w:r>
      <w:r>
        <w:rPr>
          <w:sz w:val="15"/>
          <w:szCs w:val="15"/>
        </w:rPr>
        <w:t>7</w:t>
      </w:r>
      <w:r>
        <w:rPr>
          <w:sz w:val="15"/>
          <w:szCs w:val="15"/>
        </w:rPr>
        <w:t>、</w:t>
      </w:r>
      <w:r>
        <w:rPr>
          <w:sz w:val="15"/>
          <w:szCs w:val="15"/>
        </w:rPr>
        <w:t>8</w:t>
      </w:r>
      <w:r>
        <w:rPr>
          <w:rFonts w:hint="eastAsia"/>
          <w:sz w:val="15"/>
          <w:szCs w:val="15"/>
        </w:rPr>
        <w:t>对应连接</w:t>
      </w:r>
      <w:r>
        <w:rPr>
          <w:sz w:val="15"/>
          <w:szCs w:val="15"/>
        </w:rPr>
        <w:t>;</w:t>
      </w:r>
      <w:r>
        <w:rPr>
          <w:rFonts w:hint="eastAsia"/>
          <w:sz w:val="15"/>
          <w:szCs w:val="15"/>
        </w:rPr>
        <w:t>对于交换机</w:t>
      </w:r>
      <w:r>
        <w:rPr>
          <w:sz w:val="15"/>
          <w:szCs w:val="15"/>
        </w:rPr>
        <w:t>或</w:t>
      </w:r>
      <w:r>
        <w:rPr>
          <w:rFonts w:hint="eastAsia"/>
          <w:sz w:val="15"/>
          <w:szCs w:val="15"/>
        </w:rPr>
        <w:t>集线器</w:t>
      </w:r>
      <w:r>
        <w:rPr>
          <w:sz w:val="15"/>
          <w:szCs w:val="15"/>
        </w:rPr>
        <w:t>的</w:t>
      </w:r>
      <w:r>
        <w:rPr>
          <w:sz w:val="15"/>
          <w:szCs w:val="15"/>
        </w:rPr>
        <w:t>MDI-X</w:t>
      </w:r>
      <w:r>
        <w:rPr>
          <w:sz w:val="15"/>
          <w:szCs w:val="15"/>
        </w:rPr>
        <w:t>端口，采用的是</w:t>
      </w:r>
      <w:r>
        <w:rPr>
          <w:rFonts w:hint="eastAsia"/>
          <w:sz w:val="15"/>
          <w:szCs w:val="15"/>
        </w:rPr>
        <w:t>交叉线</w:t>
      </w:r>
      <w:r>
        <w:rPr>
          <w:sz w:val="15"/>
          <w:szCs w:val="15"/>
        </w:rPr>
        <w:t>: 1</w:t>
      </w:r>
      <w:r>
        <w:rPr>
          <w:sz w:val="15"/>
          <w:szCs w:val="15"/>
        </w:rPr>
        <w:t>一</w:t>
      </w:r>
      <w:r>
        <w:rPr>
          <w:sz w:val="15"/>
          <w:szCs w:val="15"/>
        </w:rPr>
        <w:t>3</w:t>
      </w:r>
      <w:r>
        <w:rPr>
          <w:sz w:val="15"/>
          <w:szCs w:val="15"/>
        </w:rPr>
        <w:t>、</w:t>
      </w:r>
      <w:r>
        <w:rPr>
          <w:sz w:val="15"/>
          <w:szCs w:val="15"/>
        </w:rPr>
        <w:t>2</w:t>
      </w:r>
      <w:r>
        <w:rPr>
          <w:sz w:val="15"/>
          <w:szCs w:val="15"/>
        </w:rPr>
        <w:t>一</w:t>
      </w:r>
      <w:r>
        <w:rPr>
          <w:sz w:val="15"/>
          <w:szCs w:val="15"/>
        </w:rPr>
        <w:t>6</w:t>
      </w:r>
      <w:r>
        <w:rPr>
          <w:sz w:val="15"/>
          <w:szCs w:val="15"/>
        </w:rPr>
        <w:t>、</w:t>
      </w:r>
      <w:r>
        <w:rPr>
          <w:sz w:val="15"/>
          <w:szCs w:val="15"/>
        </w:rPr>
        <w:t>3</w:t>
      </w:r>
      <w:r>
        <w:rPr>
          <w:sz w:val="15"/>
          <w:szCs w:val="15"/>
        </w:rPr>
        <w:t>一</w:t>
      </w:r>
      <w:r>
        <w:rPr>
          <w:sz w:val="15"/>
          <w:szCs w:val="15"/>
        </w:rPr>
        <w:t>1</w:t>
      </w:r>
      <w:r>
        <w:rPr>
          <w:sz w:val="15"/>
          <w:szCs w:val="15"/>
        </w:rPr>
        <w:t>、</w:t>
      </w:r>
      <w:r>
        <w:rPr>
          <w:sz w:val="15"/>
          <w:szCs w:val="15"/>
        </w:rPr>
        <w:t>6</w:t>
      </w:r>
      <w:r>
        <w:rPr>
          <w:sz w:val="15"/>
          <w:szCs w:val="15"/>
        </w:rPr>
        <w:t>一</w:t>
      </w:r>
      <w:r>
        <w:rPr>
          <w:sz w:val="15"/>
          <w:szCs w:val="15"/>
        </w:rPr>
        <w:t>2</w:t>
      </w:r>
      <w:r>
        <w:rPr>
          <w:sz w:val="15"/>
          <w:szCs w:val="15"/>
        </w:rPr>
        <w:t>、</w:t>
      </w:r>
      <w:r>
        <w:rPr>
          <w:sz w:val="15"/>
          <w:szCs w:val="15"/>
        </w:rPr>
        <w:t>4</w:t>
      </w:r>
      <w:r>
        <w:rPr>
          <w:sz w:val="15"/>
          <w:szCs w:val="15"/>
        </w:rPr>
        <w:t>一</w:t>
      </w:r>
      <w:r>
        <w:rPr>
          <w:sz w:val="15"/>
          <w:szCs w:val="15"/>
        </w:rPr>
        <w:t>7</w:t>
      </w:r>
      <w:r>
        <w:rPr>
          <w:sz w:val="15"/>
          <w:szCs w:val="15"/>
        </w:rPr>
        <w:t>、</w:t>
      </w:r>
      <w:r>
        <w:rPr>
          <w:sz w:val="15"/>
          <w:szCs w:val="15"/>
        </w:rPr>
        <w:t>5</w:t>
      </w:r>
      <w:r>
        <w:rPr>
          <w:sz w:val="15"/>
          <w:szCs w:val="15"/>
        </w:rPr>
        <w:t>一</w:t>
      </w:r>
      <w:r>
        <w:rPr>
          <w:sz w:val="15"/>
          <w:szCs w:val="15"/>
        </w:rPr>
        <w:t>+8</w:t>
      </w:r>
      <w:r>
        <w:rPr>
          <w:sz w:val="15"/>
          <w:szCs w:val="15"/>
        </w:rPr>
        <w:t>、</w:t>
      </w:r>
      <w:r>
        <w:rPr>
          <w:sz w:val="15"/>
          <w:szCs w:val="15"/>
        </w:rPr>
        <w:t>7</w:t>
      </w:r>
      <w:r>
        <w:rPr>
          <w:sz w:val="15"/>
          <w:szCs w:val="15"/>
        </w:rPr>
        <w:t>一</w:t>
      </w:r>
      <w:r>
        <w:rPr>
          <w:sz w:val="15"/>
          <w:szCs w:val="15"/>
        </w:rPr>
        <w:t>4</w:t>
      </w:r>
      <w:r>
        <w:rPr>
          <w:sz w:val="15"/>
          <w:szCs w:val="15"/>
        </w:rPr>
        <w:t>、</w:t>
      </w:r>
      <w:r>
        <w:rPr>
          <w:sz w:val="15"/>
          <w:szCs w:val="15"/>
        </w:rPr>
        <w:t>8-5</w:t>
      </w:r>
      <w:r>
        <w:rPr>
          <w:sz w:val="15"/>
          <w:szCs w:val="15"/>
        </w:rPr>
        <w:t>。</w:t>
      </w:r>
      <w:r>
        <w:rPr>
          <w:sz w:val="15"/>
          <w:szCs w:val="15"/>
        </w:rPr>
        <w:t>10Base-T/100Base-T (X)</w:t>
      </w:r>
      <w:r>
        <w:rPr>
          <w:sz w:val="15"/>
          <w:szCs w:val="15"/>
        </w:rPr>
        <w:t>引脚</w:t>
      </w:r>
      <w:r>
        <w:rPr>
          <w:rFonts w:hint="eastAsia"/>
          <w:sz w:val="15"/>
          <w:szCs w:val="15"/>
        </w:rPr>
        <w:t>定义</w:t>
      </w:r>
      <w:r>
        <w:rPr>
          <w:sz w:val="15"/>
          <w:szCs w:val="15"/>
        </w:rPr>
        <w:t>如下表所示</w:t>
      </w:r>
      <w:r>
        <w:rPr>
          <w:sz w:val="15"/>
          <w:szCs w:val="15"/>
        </w:rPr>
        <w:t>:</w:t>
      </w:r>
    </w:p>
    <w:p w:rsidR="00D22805" w:rsidRDefault="009B0BF2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 wp14:anchorId="241CC89D" wp14:editId="7F48FA7C">
            <wp:extent cx="2035175" cy="821055"/>
            <wp:effectExtent l="19050" t="0" r="317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821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05" w:rsidRDefault="009B0BF2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备注：“</w:t>
      </w:r>
      <w:r>
        <w:rPr>
          <w:rFonts w:hint="eastAsia"/>
          <w:sz w:val="15"/>
          <w:szCs w:val="15"/>
        </w:rPr>
        <w:t>TX</w:t>
      </w:r>
      <w:r>
        <w:rPr>
          <w:sz w:val="15"/>
          <w:szCs w:val="15"/>
        </w:rPr>
        <w:t>±</w:t>
      </w:r>
      <w:r>
        <w:rPr>
          <w:rFonts w:hint="eastAsia"/>
          <w:sz w:val="15"/>
          <w:szCs w:val="15"/>
        </w:rPr>
        <w:t>”为发送数据</w:t>
      </w:r>
      <w:r>
        <w:rPr>
          <w:sz w:val="15"/>
          <w:szCs w:val="15"/>
        </w:rPr>
        <w:t>±</w:t>
      </w:r>
      <w:r>
        <w:rPr>
          <w:rFonts w:hint="eastAsia"/>
          <w:sz w:val="15"/>
          <w:szCs w:val="15"/>
        </w:rPr>
        <w:t>，“</w:t>
      </w:r>
      <w:r>
        <w:rPr>
          <w:rFonts w:hint="eastAsia"/>
          <w:sz w:val="15"/>
          <w:szCs w:val="15"/>
        </w:rPr>
        <w:t>DX</w:t>
      </w:r>
      <w:r>
        <w:rPr>
          <w:sz w:val="15"/>
          <w:szCs w:val="15"/>
        </w:rPr>
        <w:t>±</w:t>
      </w:r>
      <w:r>
        <w:rPr>
          <w:rFonts w:hint="eastAsia"/>
          <w:sz w:val="15"/>
          <w:szCs w:val="15"/>
        </w:rPr>
        <w:t>”为接收数据</w:t>
      </w:r>
      <w:r>
        <w:rPr>
          <w:sz w:val="15"/>
          <w:szCs w:val="15"/>
        </w:rPr>
        <w:t>±</w:t>
      </w:r>
      <w:r>
        <w:rPr>
          <w:rFonts w:hint="eastAsia"/>
          <w:sz w:val="15"/>
          <w:szCs w:val="15"/>
        </w:rPr>
        <w:t>，“</w:t>
      </w:r>
      <w:r>
        <w:rPr>
          <w:rFonts w:hint="eastAsia"/>
          <w:sz w:val="15"/>
          <w:szCs w:val="15"/>
        </w:rPr>
        <w:t>-</w:t>
      </w:r>
      <w:r>
        <w:rPr>
          <w:rFonts w:hint="eastAsia"/>
          <w:sz w:val="15"/>
          <w:szCs w:val="15"/>
        </w:rPr>
        <w:t>”表示为未用。</w:t>
      </w:r>
    </w:p>
    <w:p w:rsidR="00D22805" w:rsidRDefault="009B0BF2">
      <w:pPr>
        <w:rPr>
          <w:b/>
          <w:sz w:val="15"/>
          <w:szCs w:val="15"/>
        </w:rPr>
      </w:pPr>
      <w:r>
        <w:rPr>
          <w:rFonts w:hint="eastAsia"/>
          <w:b/>
          <w:sz w:val="15"/>
          <w:szCs w:val="15"/>
        </w:rPr>
        <w:t xml:space="preserve">5.2 1000base-FX </w:t>
      </w:r>
      <w:r>
        <w:rPr>
          <w:rFonts w:hint="eastAsia"/>
          <w:b/>
          <w:sz w:val="15"/>
          <w:szCs w:val="15"/>
        </w:rPr>
        <w:t>光口</w:t>
      </w:r>
    </w:p>
    <w:p w:rsidR="00D22805" w:rsidRDefault="009B0BF2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此款设备提供</w:t>
      </w:r>
      <w:r>
        <w:rPr>
          <w:rFonts w:hint="eastAsia"/>
          <w:sz w:val="15"/>
          <w:szCs w:val="15"/>
        </w:rPr>
        <w:t xml:space="preserve">1000base </w:t>
      </w:r>
      <w:r>
        <w:rPr>
          <w:rFonts w:hint="eastAsia"/>
          <w:sz w:val="15"/>
          <w:szCs w:val="15"/>
        </w:rPr>
        <w:t>单模双纤</w:t>
      </w:r>
      <w:r>
        <w:rPr>
          <w:rFonts w:hint="eastAsia"/>
          <w:sz w:val="15"/>
          <w:szCs w:val="15"/>
        </w:rPr>
        <w:t>SC</w:t>
      </w:r>
      <w:r>
        <w:rPr>
          <w:rFonts w:hint="eastAsia"/>
          <w:sz w:val="15"/>
          <w:szCs w:val="15"/>
        </w:rPr>
        <w:t>模块，同时有多模、</w:t>
      </w:r>
      <w:r>
        <w:rPr>
          <w:rFonts w:hint="eastAsia"/>
          <w:sz w:val="15"/>
          <w:szCs w:val="15"/>
        </w:rPr>
        <w:t>LC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ST</w:t>
      </w:r>
      <w:r>
        <w:rPr>
          <w:rFonts w:hint="eastAsia"/>
          <w:sz w:val="15"/>
          <w:szCs w:val="15"/>
        </w:rPr>
        <w:t>等多种模式可选；</w:t>
      </w:r>
    </w:p>
    <w:p w:rsidR="00D22805" w:rsidRDefault="009B0BF2">
      <w:pPr>
        <w:rPr>
          <w:b/>
          <w:sz w:val="15"/>
          <w:szCs w:val="15"/>
        </w:rPr>
      </w:pPr>
      <w:r>
        <w:rPr>
          <w:rFonts w:hint="eastAsia"/>
          <w:b/>
          <w:sz w:val="15"/>
          <w:szCs w:val="15"/>
        </w:rPr>
        <w:t xml:space="preserve">5.2.1 </w:t>
      </w:r>
      <w:r>
        <w:rPr>
          <w:rFonts w:hint="eastAsia"/>
          <w:b/>
          <w:sz w:val="15"/>
          <w:szCs w:val="15"/>
        </w:rPr>
        <w:t>光纤跳线分类</w:t>
      </w:r>
    </w:p>
    <w:p w:rsidR="00D22805" w:rsidRDefault="009B0BF2">
      <w:pPr>
        <w:ind w:firstLine="420"/>
        <w:rPr>
          <w:sz w:val="15"/>
          <w:szCs w:val="15"/>
        </w:rPr>
      </w:pPr>
      <w:r>
        <w:rPr>
          <w:sz w:val="15"/>
          <w:szCs w:val="15"/>
        </w:rPr>
        <w:t>按照光在光纤中的传输模式，可以分为多模光纤和单模光纤。多模光纤的中心玻璃芯较粗</w:t>
      </w:r>
      <w:r>
        <w:rPr>
          <w:sz w:val="15"/>
          <w:szCs w:val="15"/>
        </w:rPr>
        <w:t>(50</w:t>
      </w:r>
      <w:r>
        <w:rPr>
          <w:sz w:val="15"/>
          <w:szCs w:val="15"/>
        </w:rPr>
        <w:t>或</w:t>
      </w:r>
      <w:r>
        <w:rPr>
          <w:sz w:val="15"/>
          <w:szCs w:val="15"/>
        </w:rPr>
        <w:t>62.5μm)</w:t>
      </w:r>
      <w:r>
        <w:rPr>
          <w:sz w:val="15"/>
          <w:szCs w:val="15"/>
        </w:rPr>
        <w:t>，可传多种模式的光。但其模间色散较大，这就限制了传输数字信号的频率，因此，多模光纤传输的距离就比较近</w:t>
      </w:r>
      <w:r>
        <w:rPr>
          <w:sz w:val="15"/>
          <w:szCs w:val="15"/>
        </w:rPr>
        <w:t>(</w:t>
      </w:r>
      <w:r>
        <w:rPr>
          <w:sz w:val="15"/>
          <w:szCs w:val="15"/>
        </w:rPr>
        <w:t>一般只有几公里</w:t>
      </w:r>
      <w:r>
        <w:rPr>
          <w:sz w:val="15"/>
          <w:szCs w:val="15"/>
        </w:rPr>
        <w:t>)</w:t>
      </w:r>
      <w:r>
        <w:rPr>
          <w:sz w:val="15"/>
          <w:szCs w:val="15"/>
        </w:rPr>
        <w:t>。</w:t>
      </w:r>
      <w:r>
        <w:rPr>
          <w:sz w:val="15"/>
          <w:szCs w:val="15"/>
        </w:rPr>
        <w:br/>
        <w:t>      </w:t>
      </w:r>
      <w:r>
        <w:rPr>
          <w:sz w:val="15"/>
          <w:szCs w:val="15"/>
        </w:rPr>
        <w:t>单模光纤中心玻璃芯很细</w:t>
      </w:r>
      <w:r>
        <w:rPr>
          <w:sz w:val="15"/>
          <w:szCs w:val="15"/>
        </w:rPr>
        <w:t>(</w:t>
      </w:r>
      <w:r>
        <w:rPr>
          <w:sz w:val="15"/>
          <w:szCs w:val="15"/>
        </w:rPr>
        <w:t>芯径</w:t>
      </w:r>
      <w:r>
        <w:rPr>
          <w:sz w:val="15"/>
          <w:szCs w:val="15"/>
        </w:rPr>
        <w:t>- -</w:t>
      </w:r>
      <w:r>
        <w:rPr>
          <w:sz w:val="15"/>
          <w:szCs w:val="15"/>
        </w:rPr>
        <w:t>般为</w:t>
      </w:r>
      <w:r>
        <w:rPr>
          <w:sz w:val="15"/>
          <w:szCs w:val="15"/>
        </w:rPr>
        <w:t>9</w:t>
      </w:r>
      <w:r>
        <w:rPr>
          <w:sz w:val="15"/>
          <w:szCs w:val="15"/>
        </w:rPr>
        <w:t>或</w:t>
      </w:r>
      <w:r>
        <w:rPr>
          <w:sz w:val="15"/>
          <w:szCs w:val="15"/>
        </w:rPr>
        <w:t>10μm)</w:t>
      </w:r>
      <w:r>
        <w:rPr>
          <w:sz w:val="15"/>
          <w:szCs w:val="15"/>
        </w:rPr>
        <w:t>，只能传一种模式的光。因此，其模间色散很小，适用于远程通讯。一般情况下外皮为橙色的为多模，黄色的为单模。</w:t>
      </w:r>
    </w:p>
    <w:p w:rsidR="00D22805" w:rsidRDefault="009B0BF2">
      <w:pPr>
        <w:rPr>
          <w:b/>
          <w:sz w:val="15"/>
          <w:szCs w:val="15"/>
        </w:rPr>
      </w:pPr>
      <w:r>
        <w:rPr>
          <w:rFonts w:hint="eastAsia"/>
          <w:b/>
          <w:sz w:val="15"/>
          <w:szCs w:val="15"/>
        </w:rPr>
        <w:t xml:space="preserve">5.2.2 </w:t>
      </w:r>
      <w:r>
        <w:rPr>
          <w:rFonts w:hint="eastAsia"/>
          <w:b/>
          <w:sz w:val="15"/>
          <w:szCs w:val="15"/>
        </w:rPr>
        <w:t>常见跳线一览</w:t>
      </w:r>
    </w:p>
    <w:p w:rsidR="00D22805" w:rsidRDefault="009B0BF2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ab/>
        <w:t>SC</w:t>
      </w:r>
      <w:r>
        <w:rPr>
          <w:rFonts w:hint="eastAsia"/>
          <w:sz w:val="15"/>
          <w:szCs w:val="15"/>
        </w:rPr>
        <w:t>接口转</w:t>
      </w:r>
      <w:r>
        <w:rPr>
          <w:rFonts w:hint="eastAsia"/>
          <w:sz w:val="15"/>
          <w:szCs w:val="15"/>
        </w:rPr>
        <w:t>SC</w:t>
      </w:r>
      <w:r>
        <w:rPr>
          <w:rFonts w:hint="eastAsia"/>
          <w:sz w:val="15"/>
          <w:szCs w:val="15"/>
        </w:rPr>
        <w:t>接口光纤跳线</w:t>
      </w:r>
    </w:p>
    <w:p w:rsidR="00D22805" w:rsidRDefault="009B0BF2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 wp14:anchorId="2DBE63E1" wp14:editId="7C0A79E3">
            <wp:extent cx="2035175" cy="323850"/>
            <wp:effectExtent l="19050" t="0" r="3175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323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05" w:rsidRDefault="009B0BF2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ab/>
        <w:t>ST</w:t>
      </w:r>
      <w:r>
        <w:rPr>
          <w:rFonts w:hint="eastAsia"/>
          <w:sz w:val="15"/>
          <w:szCs w:val="15"/>
        </w:rPr>
        <w:t>接口转</w:t>
      </w:r>
      <w:r>
        <w:rPr>
          <w:rFonts w:hint="eastAsia"/>
          <w:sz w:val="15"/>
          <w:szCs w:val="15"/>
        </w:rPr>
        <w:t>ST</w:t>
      </w:r>
      <w:r>
        <w:rPr>
          <w:rFonts w:hint="eastAsia"/>
          <w:sz w:val="15"/>
          <w:szCs w:val="15"/>
        </w:rPr>
        <w:t>接口光纤跳线</w:t>
      </w:r>
    </w:p>
    <w:p w:rsidR="00D22805" w:rsidRDefault="009B0BF2">
      <w:pPr>
        <w:rPr>
          <w:sz w:val="15"/>
          <w:szCs w:val="15"/>
        </w:rPr>
      </w:pPr>
      <w:r>
        <w:rPr>
          <w:rFonts w:hint="eastAsia"/>
          <w:noProof/>
          <w:sz w:val="15"/>
          <w:szCs w:val="15"/>
        </w:rPr>
        <w:lastRenderedPageBreak/>
        <w:drawing>
          <wp:inline distT="0" distB="0" distL="0" distR="0" wp14:anchorId="38F300C9" wp14:editId="5D71FAA8">
            <wp:extent cx="2035175" cy="389890"/>
            <wp:effectExtent l="19050" t="0" r="3175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390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05" w:rsidRDefault="009B0BF2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ab/>
        <w:t>FC</w:t>
      </w:r>
      <w:r>
        <w:rPr>
          <w:rFonts w:hint="eastAsia"/>
          <w:sz w:val="15"/>
          <w:szCs w:val="15"/>
        </w:rPr>
        <w:t>接口转</w:t>
      </w:r>
      <w:r>
        <w:rPr>
          <w:rFonts w:hint="eastAsia"/>
          <w:sz w:val="15"/>
          <w:szCs w:val="15"/>
        </w:rPr>
        <w:t>FC</w:t>
      </w:r>
      <w:r>
        <w:rPr>
          <w:rFonts w:hint="eastAsia"/>
          <w:sz w:val="15"/>
          <w:szCs w:val="15"/>
        </w:rPr>
        <w:t>接口光纤跳线</w:t>
      </w:r>
    </w:p>
    <w:p w:rsidR="00D22805" w:rsidRDefault="009B0BF2">
      <w:pPr>
        <w:rPr>
          <w:sz w:val="15"/>
          <w:szCs w:val="15"/>
        </w:rPr>
      </w:pPr>
      <w:r>
        <w:rPr>
          <w:rFonts w:hint="eastAsia"/>
          <w:noProof/>
          <w:sz w:val="15"/>
          <w:szCs w:val="15"/>
        </w:rPr>
        <w:drawing>
          <wp:inline distT="0" distB="0" distL="0" distR="0" wp14:anchorId="78A9DE7D" wp14:editId="27C94AFC">
            <wp:extent cx="2035175" cy="332740"/>
            <wp:effectExtent l="19050" t="0" r="3175" b="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332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05" w:rsidRDefault="009B0BF2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ab/>
        <w:t>LC</w:t>
      </w:r>
      <w:r>
        <w:rPr>
          <w:rFonts w:hint="eastAsia"/>
          <w:sz w:val="15"/>
          <w:szCs w:val="15"/>
        </w:rPr>
        <w:t>接口转</w:t>
      </w:r>
      <w:r>
        <w:rPr>
          <w:rFonts w:hint="eastAsia"/>
          <w:sz w:val="15"/>
          <w:szCs w:val="15"/>
        </w:rPr>
        <w:t>LC</w:t>
      </w:r>
      <w:r>
        <w:rPr>
          <w:rFonts w:hint="eastAsia"/>
          <w:sz w:val="15"/>
          <w:szCs w:val="15"/>
        </w:rPr>
        <w:t>接口光纤跳线</w:t>
      </w:r>
    </w:p>
    <w:p w:rsidR="00D22805" w:rsidRDefault="009B0BF2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 wp14:anchorId="704E7CD6" wp14:editId="0E180F0A">
            <wp:extent cx="2035175" cy="252095"/>
            <wp:effectExtent l="19050" t="0" r="3175" b="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252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05" w:rsidRDefault="009B0BF2">
      <w:pPr>
        <w:rPr>
          <w:b/>
          <w:sz w:val="15"/>
          <w:szCs w:val="15"/>
        </w:rPr>
      </w:pPr>
      <w:r>
        <w:rPr>
          <w:b/>
          <w:sz w:val="15"/>
          <w:szCs w:val="15"/>
        </w:rPr>
        <w:t xml:space="preserve">5.2.3 </w:t>
      </w:r>
      <w:r>
        <w:rPr>
          <w:rFonts w:hint="eastAsia"/>
          <w:b/>
          <w:sz w:val="15"/>
          <w:szCs w:val="15"/>
        </w:rPr>
        <w:t>常见</w:t>
      </w:r>
      <w:r>
        <w:rPr>
          <w:b/>
          <w:sz w:val="15"/>
          <w:szCs w:val="15"/>
        </w:rPr>
        <w:t>SFP</w:t>
      </w:r>
      <w:r>
        <w:rPr>
          <w:rFonts w:hint="eastAsia"/>
          <w:b/>
          <w:sz w:val="15"/>
          <w:szCs w:val="15"/>
        </w:rPr>
        <w:t>模块一览</w:t>
      </w:r>
    </w:p>
    <w:p w:rsidR="00D22805" w:rsidRDefault="009B0BF2">
      <w:pPr>
        <w:rPr>
          <w:sz w:val="15"/>
          <w:szCs w:val="15"/>
        </w:rPr>
      </w:pPr>
      <w:r>
        <w:rPr>
          <w:sz w:val="15"/>
          <w:szCs w:val="15"/>
        </w:rPr>
        <w:tab/>
        <w:t>SC</w:t>
      </w:r>
      <w:r>
        <w:rPr>
          <w:rFonts w:hint="eastAsia"/>
          <w:sz w:val="15"/>
          <w:szCs w:val="15"/>
        </w:rPr>
        <w:t>千（百）兆单（多）模单纤</w:t>
      </w:r>
    </w:p>
    <w:p w:rsidR="00D22805" w:rsidRDefault="009B0BF2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 wp14:anchorId="4C059852" wp14:editId="0DB169A5">
            <wp:extent cx="2040255" cy="784860"/>
            <wp:effectExtent l="19050" t="0" r="0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05" w:rsidRDefault="009B0BF2">
      <w:pPr>
        <w:rPr>
          <w:sz w:val="15"/>
          <w:szCs w:val="15"/>
        </w:rPr>
      </w:pPr>
      <w:r>
        <w:rPr>
          <w:sz w:val="15"/>
          <w:szCs w:val="15"/>
        </w:rPr>
        <w:tab/>
        <w:t>LC</w:t>
      </w:r>
      <w:r>
        <w:rPr>
          <w:rFonts w:hint="eastAsia"/>
          <w:sz w:val="15"/>
          <w:szCs w:val="15"/>
        </w:rPr>
        <w:t>千（百）兆单（多）模单纤</w:t>
      </w:r>
    </w:p>
    <w:p w:rsidR="00D22805" w:rsidRDefault="009B0BF2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 wp14:anchorId="6A2E88F9" wp14:editId="1649B4D7">
            <wp:extent cx="2040255" cy="921385"/>
            <wp:effectExtent l="19050" t="0" r="0" b="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92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05" w:rsidRDefault="009B0BF2">
      <w:pPr>
        <w:rPr>
          <w:sz w:val="15"/>
          <w:szCs w:val="15"/>
        </w:rPr>
      </w:pPr>
      <w:r>
        <w:rPr>
          <w:sz w:val="15"/>
          <w:szCs w:val="15"/>
        </w:rPr>
        <w:tab/>
        <w:t>LC</w:t>
      </w:r>
      <w:r>
        <w:rPr>
          <w:rFonts w:hint="eastAsia"/>
          <w:sz w:val="15"/>
          <w:szCs w:val="15"/>
        </w:rPr>
        <w:t>千（百）兆单（多）模双纤</w:t>
      </w:r>
    </w:p>
    <w:p w:rsidR="00D22805" w:rsidRDefault="009B0BF2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 wp14:anchorId="24AB63AA" wp14:editId="5E1B3624">
            <wp:extent cx="2040255" cy="1036955"/>
            <wp:effectExtent l="19050" t="0" r="0" b="0"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103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05" w:rsidRDefault="009B0BF2">
      <w:pPr>
        <w:rPr>
          <w:b/>
          <w:highlight w:val="yellow"/>
        </w:rPr>
      </w:pPr>
      <w:r>
        <w:rPr>
          <w:rFonts w:hint="eastAsia"/>
          <w:b/>
          <w:highlight w:val="yellow"/>
        </w:rPr>
        <w:t>六：</w:t>
      </w:r>
      <w:r>
        <w:rPr>
          <w:rFonts w:hint="eastAsia"/>
          <w:b/>
          <w:highlight w:val="yellow"/>
        </w:rPr>
        <w:t>LED</w:t>
      </w:r>
      <w:r>
        <w:rPr>
          <w:rFonts w:hint="eastAsia"/>
          <w:b/>
          <w:highlight w:val="yellow"/>
        </w:rPr>
        <w:t>指示灯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140"/>
        <w:gridCol w:w="1140"/>
        <w:gridCol w:w="1141"/>
      </w:tblGrid>
      <w:tr w:rsidR="00D22805">
        <w:trPr>
          <w:jc w:val="center"/>
        </w:trPr>
        <w:tc>
          <w:tcPr>
            <w:tcW w:w="1140" w:type="dxa"/>
            <w:vAlign w:val="center"/>
          </w:tcPr>
          <w:p w:rsidR="00D22805" w:rsidRDefault="009B0B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指示灯</w:t>
            </w:r>
          </w:p>
        </w:tc>
        <w:tc>
          <w:tcPr>
            <w:tcW w:w="1140" w:type="dxa"/>
            <w:vAlign w:val="center"/>
          </w:tcPr>
          <w:p w:rsidR="00D22805" w:rsidRDefault="009B0B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状态</w:t>
            </w:r>
          </w:p>
        </w:tc>
        <w:tc>
          <w:tcPr>
            <w:tcW w:w="1141" w:type="dxa"/>
            <w:vAlign w:val="center"/>
          </w:tcPr>
          <w:p w:rsidR="00D22805" w:rsidRDefault="009B0B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含义</w:t>
            </w:r>
          </w:p>
        </w:tc>
      </w:tr>
      <w:tr w:rsidR="00D22805">
        <w:trPr>
          <w:jc w:val="center"/>
        </w:trPr>
        <w:tc>
          <w:tcPr>
            <w:tcW w:w="1140" w:type="dxa"/>
            <w:vMerge w:val="restart"/>
            <w:vAlign w:val="center"/>
          </w:tcPr>
          <w:p w:rsidR="00D22805" w:rsidRDefault="009B0B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POW</w:t>
            </w:r>
          </w:p>
        </w:tc>
        <w:tc>
          <w:tcPr>
            <w:tcW w:w="1140" w:type="dxa"/>
            <w:vAlign w:val="center"/>
          </w:tcPr>
          <w:p w:rsidR="00D22805" w:rsidRDefault="009B0B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红灯长亮</w:t>
            </w:r>
          </w:p>
        </w:tc>
        <w:tc>
          <w:tcPr>
            <w:tcW w:w="1141" w:type="dxa"/>
            <w:vAlign w:val="center"/>
          </w:tcPr>
          <w:p w:rsidR="00D22805" w:rsidRDefault="009B0B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电源供电正常</w:t>
            </w:r>
          </w:p>
        </w:tc>
      </w:tr>
      <w:tr w:rsidR="00D22805">
        <w:trPr>
          <w:jc w:val="center"/>
        </w:trPr>
        <w:tc>
          <w:tcPr>
            <w:tcW w:w="1140" w:type="dxa"/>
            <w:vMerge/>
            <w:vAlign w:val="center"/>
          </w:tcPr>
          <w:p w:rsidR="00D22805" w:rsidRDefault="00D2280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 w:rsidR="00D22805" w:rsidRDefault="009B0B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红灯灭</w:t>
            </w:r>
          </w:p>
        </w:tc>
        <w:tc>
          <w:tcPr>
            <w:tcW w:w="1141" w:type="dxa"/>
            <w:vAlign w:val="center"/>
          </w:tcPr>
          <w:p w:rsidR="00D22805" w:rsidRDefault="009B0B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电源故障或不供电</w:t>
            </w:r>
          </w:p>
        </w:tc>
      </w:tr>
      <w:tr w:rsidR="00D22805">
        <w:trPr>
          <w:jc w:val="center"/>
        </w:trPr>
        <w:tc>
          <w:tcPr>
            <w:tcW w:w="1140" w:type="dxa"/>
            <w:vMerge w:val="restart"/>
            <w:vAlign w:val="center"/>
          </w:tcPr>
          <w:p w:rsidR="00D22805" w:rsidRDefault="009B0B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RJ45</w:t>
            </w:r>
            <w:r>
              <w:rPr>
                <w:rFonts w:hint="eastAsia"/>
                <w:sz w:val="15"/>
                <w:szCs w:val="15"/>
              </w:rPr>
              <w:t>指示灯</w:t>
            </w:r>
          </w:p>
        </w:tc>
        <w:tc>
          <w:tcPr>
            <w:tcW w:w="1140" w:type="dxa"/>
            <w:vAlign w:val="center"/>
          </w:tcPr>
          <w:p w:rsidR="00D22805" w:rsidRDefault="009B0B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黄灯亮</w:t>
            </w:r>
          </w:p>
        </w:tc>
        <w:tc>
          <w:tcPr>
            <w:tcW w:w="1141" w:type="dxa"/>
            <w:vAlign w:val="center"/>
          </w:tcPr>
          <w:p w:rsidR="00D22805" w:rsidRDefault="009B0B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网络连接正常</w:t>
            </w:r>
          </w:p>
        </w:tc>
      </w:tr>
      <w:tr w:rsidR="00D22805">
        <w:trPr>
          <w:jc w:val="center"/>
        </w:trPr>
        <w:tc>
          <w:tcPr>
            <w:tcW w:w="1140" w:type="dxa"/>
            <w:vMerge/>
            <w:vAlign w:val="center"/>
          </w:tcPr>
          <w:p w:rsidR="00D22805" w:rsidRDefault="00D2280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 w:rsidR="00D22805" w:rsidRDefault="009B0B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黄灯闪烁</w:t>
            </w:r>
          </w:p>
        </w:tc>
        <w:tc>
          <w:tcPr>
            <w:tcW w:w="1141" w:type="dxa"/>
            <w:vAlign w:val="center"/>
          </w:tcPr>
          <w:p w:rsidR="00D22805" w:rsidRDefault="009B0B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链路通信正常</w:t>
            </w:r>
          </w:p>
        </w:tc>
      </w:tr>
      <w:tr w:rsidR="00D22805">
        <w:trPr>
          <w:jc w:val="center"/>
        </w:trPr>
        <w:tc>
          <w:tcPr>
            <w:tcW w:w="1140" w:type="dxa"/>
            <w:vMerge/>
            <w:vAlign w:val="center"/>
          </w:tcPr>
          <w:p w:rsidR="00D22805" w:rsidRDefault="00D2280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 w:rsidR="00D22805" w:rsidRDefault="009B0B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绿灯亮</w:t>
            </w:r>
          </w:p>
        </w:tc>
        <w:tc>
          <w:tcPr>
            <w:tcW w:w="1141" w:type="dxa"/>
            <w:vAlign w:val="center"/>
          </w:tcPr>
          <w:p w:rsidR="00D22805" w:rsidRDefault="009B0B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端口</w:t>
            </w:r>
            <w:r>
              <w:rPr>
                <w:rFonts w:hint="eastAsia"/>
                <w:sz w:val="15"/>
                <w:szCs w:val="15"/>
              </w:rPr>
              <w:t>POE</w:t>
            </w:r>
            <w:r>
              <w:rPr>
                <w:rFonts w:hint="eastAsia"/>
                <w:sz w:val="15"/>
                <w:szCs w:val="15"/>
              </w:rPr>
              <w:t>供电正常</w:t>
            </w:r>
          </w:p>
        </w:tc>
      </w:tr>
      <w:tr w:rsidR="00D22805">
        <w:trPr>
          <w:jc w:val="center"/>
        </w:trPr>
        <w:tc>
          <w:tcPr>
            <w:tcW w:w="1140" w:type="dxa"/>
            <w:vMerge/>
            <w:vAlign w:val="center"/>
          </w:tcPr>
          <w:p w:rsidR="00D22805" w:rsidRDefault="00D2280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 w:rsidR="00D22805" w:rsidRDefault="009B0B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黄绿灯灭</w:t>
            </w:r>
          </w:p>
        </w:tc>
        <w:tc>
          <w:tcPr>
            <w:tcW w:w="1141" w:type="dxa"/>
            <w:vAlign w:val="center"/>
          </w:tcPr>
          <w:p w:rsidR="00D22805" w:rsidRDefault="009B0B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端口无连接</w:t>
            </w:r>
          </w:p>
        </w:tc>
      </w:tr>
      <w:tr w:rsidR="00D22805">
        <w:trPr>
          <w:jc w:val="center"/>
        </w:trPr>
        <w:tc>
          <w:tcPr>
            <w:tcW w:w="1140" w:type="dxa"/>
            <w:vAlign w:val="center"/>
          </w:tcPr>
          <w:p w:rsidR="00D22805" w:rsidRDefault="009B0B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SFP1/SFP2</w:t>
            </w:r>
          </w:p>
        </w:tc>
        <w:tc>
          <w:tcPr>
            <w:tcW w:w="1140" w:type="dxa"/>
            <w:vAlign w:val="center"/>
          </w:tcPr>
          <w:p w:rsidR="00D22805" w:rsidRDefault="009B0B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绿灯闪烁</w:t>
            </w:r>
          </w:p>
        </w:tc>
        <w:tc>
          <w:tcPr>
            <w:tcW w:w="1141" w:type="dxa"/>
            <w:vAlign w:val="center"/>
          </w:tcPr>
          <w:p w:rsidR="00D22805" w:rsidRDefault="009B0B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光口正常工作</w:t>
            </w:r>
          </w:p>
        </w:tc>
      </w:tr>
    </w:tbl>
    <w:p w:rsidR="00D22805" w:rsidRDefault="009B0BF2">
      <w:pPr>
        <w:rPr>
          <w:b/>
          <w:highlight w:val="yellow"/>
        </w:rPr>
      </w:pPr>
      <w:r>
        <w:rPr>
          <w:rFonts w:hint="eastAsia"/>
          <w:b/>
          <w:highlight w:val="yellow"/>
        </w:rPr>
        <w:t>七：安装指导：</w:t>
      </w:r>
    </w:p>
    <w:p w:rsidR="00D22805" w:rsidRDefault="009B0BF2">
      <w:pPr>
        <w:rPr>
          <w:sz w:val="15"/>
          <w:szCs w:val="15"/>
        </w:rPr>
      </w:pPr>
      <w:r>
        <w:rPr>
          <w:sz w:val="15"/>
          <w:szCs w:val="15"/>
        </w:rPr>
        <w:t> </w:t>
      </w:r>
      <w:r>
        <w:rPr>
          <w:b/>
          <w:sz w:val="15"/>
          <w:szCs w:val="15"/>
        </w:rPr>
        <w:t>7.1</w:t>
      </w:r>
      <w:r>
        <w:rPr>
          <w:b/>
          <w:sz w:val="15"/>
          <w:szCs w:val="15"/>
        </w:rPr>
        <w:t>安装注意事项</w:t>
      </w:r>
      <w:r>
        <w:rPr>
          <w:b/>
          <w:sz w:val="15"/>
          <w:szCs w:val="15"/>
        </w:rPr>
        <w:br/>
      </w:r>
      <w:r>
        <w:rPr>
          <w:sz w:val="15"/>
          <w:szCs w:val="15"/>
        </w:rPr>
        <w:t>      </w:t>
      </w:r>
      <w:r>
        <w:rPr>
          <w:sz w:val="15"/>
          <w:szCs w:val="15"/>
        </w:rPr>
        <w:t>为避免使用不当造成设备损坏及对人身的伤害，请遵从以下的注意事项</w:t>
      </w:r>
      <w:r>
        <w:rPr>
          <w:sz w:val="15"/>
          <w:szCs w:val="15"/>
        </w:rPr>
        <w:t>:</w:t>
      </w:r>
    </w:p>
    <w:p w:rsidR="00D22805" w:rsidRDefault="009B0BF2">
      <w:pPr>
        <w:ind w:firstLine="420"/>
        <w:rPr>
          <w:sz w:val="15"/>
          <w:szCs w:val="15"/>
        </w:rPr>
      </w:pP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为避免设备跌落造成损坏，请将设备放在平稳的环境中。</w:t>
      </w:r>
    </w:p>
    <w:p w:rsidR="00D22805" w:rsidRDefault="009B0BF2">
      <w:pPr>
        <w:ind w:firstLine="420"/>
        <w:rPr>
          <w:sz w:val="15"/>
          <w:szCs w:val="15"/>
        </w:rPr>
      </w:pP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在给设备供电时，注意先确认供电电压的范围，以及电源的正负极</w:t>
      </w:r>
      <w:r>
        <w:rPr>
          <w:sz w:val="15"/>
          <w:szCs w:val="15"/>
        </w:rPr>
        <w:t>:</w:t>
      </w:r>
      <w:r>
        <w:rPr>
          <w:sz w:val="15"/>
          <w:szCs w:val="15"/>
        </w:rPr>
        <w:t>以免错误操作损坏设备。</w:t>
      </w:r>
      <w:r>
        <w:rPr>
          <w:sz w:val="15"/>
          <w:szCs w:val="15"/>
        </w:rPr>
        <w:br/>
      </w:r>
      <w:r>
        <w:rPr>
          <w:sz w:val="15"/>
          <w:szCs w:val="15"/>
        </w:rPr>
        <w:t> </w:t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为减少受电击的危险，保证设备在工作环境中接地良好。</w:t>
      </w:r>
    </w:p>
    <w:p w:rsidR="00D22805" w:rsidRDefault="009B0BF2">
      <w:pPr>
        <w:ind w:firstLine="420"/>
        <w:rPr>
          <w:sz w:val="15"/>
          <w:szCs w:val="15"/>
        </w:rPr>
      </w:pP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无论何时，请不要随意拆卸设备外壳。</w:t>
      </w:r>
      <w:r>
        <w:rPr>
          <w:sz w:val="15"/>
          <w:szCs w:val="15"/>
        </w:rPr>
        <w:br/>
        <w:t> </w:t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在放置交换机时，请避开多尘及电磁干扰强的地区。</w:t>
      </w:r>
    </w:p>
    <w:p w:rsidR="00D22805" w:rsidRDefault="009B0BF2">
      <w:pPr>
        <w:ind w:firstLine="420"/>
        <w:rPr>
          <w:b/>
          <w:sz w:val="15"/>
          <w:szCs w:val="15"/>
        </w:rPr>
      </w:pPr>
      <w:r>
        <w:rPr>
          <w:b/>
          <w:sz w:val="15"/>
          <w:szCs w:val="15"/>
        </w:rPr>
        <w:t>7.2</w:t>
      </w:r>
      <w:r>
        <w:rPr>
          <w:b/>
          <w:sz w:val="15"/>
          <w:szCs w:val="15"/>
        </w:rPr>
        <w:t>导轨式安装</w:t>
      </w:r>
      <w:r>
        <w:rPr>
          <w:rFonts w:hint="eastAsia"/>
          <w:b/>
          <w:sz w:val="15"/>
          <w:szCs w:val="15"/>
        </w:rPr>
        <w:t>：</w:t>
      </w:r>
    </w:p>
    <w:p w:rsidR="00D22805" w:rsidRDefault="009B0BF2">
      <w:pPr>
        <w:ind w:firstLine="420"/>
        <w:rPr>
          <w:sz w:val="15"/>
          <w:szCs w:val="15"/>
        </w:rPr>
      </w:pPr>
      <w:r>
        <w:rPr>
          <w:noProof/>
          <w:sz w:val="15"/>
          <w:szCs w:val="15"/>
        </w:rPr>
        <w:drawing>
          <wp:anchor distT="0" distB="0" distL="114300" distR="114300" simplePos="0" relativeHeight="251659264" behindDoc="0" locked="0" layoutInCell="1" allowOverlap="1" wp14:anchorId="54F8E48F" wp14:editId="6B6527D9">
            <wp:simplePos x="0" y="0"/>
            <wp:positionH relativeFrom="column">
              <wp:posOffset>1438275</wp:posOffset>
            </wp:positionH>
            <wp:positionV relativeFrom="paragraph">
              <wp:posOffset>1528445</wp:posOffset>
            </wp:positionV>
            <wp:extent cx="601345" cy="852805"/>
            <wp:effectExtent l="19050" t="0" r="8255" b="0"/>
            <wp:wrapSquare wrapText="bothSides"/>
            <wp:docPr id="6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85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5"/>
          <w:szCs w:val="15"/>
        </w:rPr>
        <w:drawing>
          <wp:anchor distT="0" distB="0" distL="114300" distR="114300" simplePos="0" relativeHeight="251658240" behindDoc="0" locked="0" layoutInCell="1" allowOverlap="1" wp14:anchorId="22B6B13C" wp14:editId="55BA18F2">
            <wp:simplePos x="0" y="0"/>
            <wp:positionH relativeFrom="column">
              <wp:posOffset>1574800</wp:posOffset>
            </wp:positionH>
            <wp:positionV relativeFrom="paragraph">
              <wp:posOffset>102235</wp:posOffset>
            </wp:positionV>
            <wp:extent cx="464820" cy="791210"/>
            <wp:effectExtent l="19050" t="0" r="0" b="0"/>
            <wp:wrapSquare wrapText="bothSides"/>
            <wp:docPr id="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5"/>
          <w:szCs w:val="15"/>
        </w:rPr>
        <w:t>用导轨式安装将产品安装在导轨上，有如下步骤</w:t>
      </w:r>
      <w:r>
        <w:rPr>
          <w:sz w:val="15"/>
          <w:szCs w:val="15"/>
        </w:rPr>
        <w:t>:</w:t>
      </w:r>
      <w:r>
        <w:rPr>
          <w:sz w:val="15"/>
          <w:szCs w:val="15"/>
        </w:rPr>
        <w:t>第一步</w:t>
      </w:r>
      <w:r>
        <w:rPr>
          <w:sz w:val="15"/>
          <w:szCs w:val="15"/>
        </w:rPr>
        <w:t>:</w:t>
      </w:r>
      <w:r>
        <w:rPr>
          <w:sz w:val="15"/>
          <w:szCs w:val="15"/>
        </w:rPr>
        <w:t>检查导轨的接地与稳定性</w:t>
      </w:r>
      <w:r>
        <w:rPr>
          <w:sz w:val="15"/>
          <w:szCs w:val="15"/>
        </w:rPr>
        <w:t>:</w:t>
      </w:r>
      <w:r>
        <w:rPr>
          <w:sz w:val="15"/>
          <w:szCs w:val="15"/>
        </w:rPr>
        <w:t>将交换机的导轨卡槽卡进导轨上</w:t>
      </w:r>
      <w:r>
        <w:rPr>
          <w:sz w:val="15"/>
          <w:szCs w:val="15"/>
        </w:rPr>
        <w:t>;</w:t>
      </w:r>
      <w:r>
        <w:rPr>
          <w:sz w:val="15"/>
          <w:szCs w:val="15"/>
        </w:rPr>
        <w:t>第二步</w:t>
      </w:r>
      <w:r>
        <w:rPr>
          <w:sz w:val="15"/>
          <w:szCs w:val="15"/>
        </w:rPr>
        <w:t>:</w:t>
      </w:r>
      <w:r>
        <w:rPr>
          <w:sz w:val="15"/>
          <w:szCs w:val="15"/>
        </w:rPr>
        <w:t>从中央向两侧按顺序将导轨的定位螺丝。第三步</w:t>
      </w:r>
      <w:r>
        <w:rPr>
          <w:sz w:val="15"/>
          <w:szCs w:val="15"/>
        </w:rPr>
        <w:t>:</w:t>
      </w:r>
      <w:r>
        <w:rPr>
          <w:sz w:val="15"/>
          <w:szCs w:val="15"/>
        </w:rPr>
        <w:t>用螺钉将安装导轨卡槽固定在导轨两端的固定导槽上，保证导轨与交换机垂直稳定地固定在导轨上。</w:t>
      </w:r>
    </w:p>
    <w:p w:rsidR="00D22805" w:rsidRDefault="009B0BF2">
      <w:pPr>
        <w:ind w:firstLine="420"/>
        <w:rPr>
          <w:sz w:val="15"/>
          <w:szCs w:val="15"/>
        </w:rPr>
      </w:pPr>
      <w:r>
        <w:rPr>
          <w:b/>
          <w:sz w:val="15"/>
          <w:szCs w:val="15"/>
        </w:rPr>
        <w:t>7.3</w:t>
      </w:r>
      <w:r>
        <w:rPr>
          <w:b/>
          <w:sz w:val="15"/>
          <w:szCs w:val="15"/>
        </w:rPr>
        <w:t>接地</w:t>
      </w:r>
    </w:p>
    <w:p w:rsidR="00D22805" w:rsidRDefault="009B0BF2">
      <w:pPr>
        <w:ind w:firstLine="420"/>
        <w:rPr>
          <w:sz w:val="15"/>
          <w:szCs w:val="15"/>
        </w:rPr>
      </w:pPr>
      <w:r>
        <w:rPr>
          <w:sz w:val="15"/>
          <w:szCs w:val="15"/>
        </w:rPr>
        <w:t>将接地</w:t>
      </w:r>
      <w:r>
        <w:rPr>
          <w:rFonts w:hint="eastAsia"/>
          <w:sz w:val="15"/>
          <w:szCs w:val="15"/>
        </w:rPr>
        <w:t>线</w:t>
      </w:r>
      <w:r>
        <w:rPr>
          <w:sz w:val="15"/>
          <w:szCs w:val="15"/>
        </w:rPr>
        <w:t>固定到交換机上面接地</w:t>
      </w:r>
      <w:r>
        <w:rPr>
          <w:rFonts w:hint="eastAsia"/>
          <w:sz w:val="15"/>
          <w:szCs w:val="15"/>
        </w:rPr>
        <w:t>螺丝</w:t>
      </w:r>
      <w:r>
        <w:rPr>
          <w:sz w:val="15"/>
          <w:szCs w:val="15"/>
        </w:rPr>
        <w:t>上，并</w:t>
      </w:r>
      <w:r>
        <w:rPr>
          <w:rFonts w:hint="eastAsia"/>
          <w:sz w:val="15"/>
          <w:szCs w:val="15"/>
        </w:rPr>
        <w:t>保证</w:t>
      </w:r>
      <w:r>
        <w:rPr>
          <w:sz w:val="15"/>
          <w:szCs w:val="15"/>
        </w:rPr>
        <w:t>良好的接地</w:t>
      </w:r>
      <w:r>
        <w:rPr>
          <w:rFonts w:hint="eastAsia"/>
          <w:sz w:val="15"/>
          <w:szCs w:val="15"/>
        </w:rPr>
        <w:t>系统</w:t>
      </w:r>
      <w:r>
        <w:rPr>
          <w:sz w:val="15"/>
          <w:szCs w:val="15"/>
        </w:rPr>
        <w:t>可靠</w:t>
      </w:r>
      <w:r>
        <w:rPr>
          <w:rFonts w:hint="eastAsia"/>
          <w:sz w:val="15"/>
          <w:szCs w:val="15"/>
        </w:rPr>
        <w:t>连接</w:t>
      </w:r>
      <w:r>
        <w:rPr>
          <w:sz w:val="15"/>
          <w:szCs w:val="15"/>
        </w:rPr>
        <w:t>。</w:t>
      </w:r>
    </w:p>
    <w:p w:rsidR="00D22805" w:rsidRDefault="009B0BF2">
      <w:pPr>
        <w:ind w:firstLine="420"/>
        <w:rPr>
          <w:b/>
          <w:sz w:val="15"/>
          <w:szCs w:val="15"/>
        </w:rPr>
      </w:pPr>
      <w:r>
        <w:rPr>
          <w:b/>
          <w:sz w:val="15"/>
          <w:szCs w:val="15"/>
        </w:rPr>
        <w:t>7.4</w:t>
      </w:r>
      <w:r>
        <w:rPr>
          <w:rFonts w:hint="eastAsia"/>
          <w:b/>
          <w:sz w:val="15"/>
          <w:szCs w:val="15"/>
        </w:rPr>
        <w:t>电源连接</w:t>
      </w:r>
    </w:p>
    <w:p w:rsidR="00D22805" w:rsidRDefault="009B0BF2">
      <w:pPr>
        <w:ind w:firstLine="420"/>
        <w:rPr>
          <w:sz w:val="15"/>
          <w:szCs w:val="15"/>
        </w:rPr>
      </w:pPr>
      <w:r>
        <w:rPr>
          <w:sz w:val="15"/>
          <w:szCs w:val="15"/>
        </w:rPr>
        <w:t>将</w:t>
      </w:r>
      <w:r>
        <w:rPr>
          <w:rFonts w:hint="eastAsia"/>
          <w:sz w:val="15"/>
          <w:szCs w:val="15"/>
        </w:rPr>
        <w:t>电源线</w:t>
      </w:r>
      <w:r>
        <w:rPr>
          <w:sz w:val="15"/>
          <w:szCs w:val="15"/>
        </w:rPr>
        <w:t>插入</w:t>
      </w:r>
      <w:r>
        <w:rPr>
          <w:sz w:val="15"/>
          <w:szCs w:val="15"/>
        </w:rPr>
        <w:t>6</w:t>
      </w:r>
      <w:r>
        <w:rPr>
          <w:sz w:val="15"/>
          <w:szCs w:val="15"/>
        </w:rPr>
        <w:t>芯</w:t>
      </w:r>
      <w:r>
        <w:rPr>
          <w:rFonts w:hint="eastAsia"/>
          <w:sz w:val="15"/>
          <w:szCs w:val="15"/>
        </w:rPr>
        <w:t>接线</w:t>
      </w:r>
      <w:r>
        <w:rPr>
          <w:sz w:val="15"/>
          <w:szCs w:val="15"/>
        </w:rPr>
        <w:t>端子的</w:t>
      </w:r>
      <w:r>
        <w:rPr>
          <w:rFonts w:hint="eastAsia"/>
          <w:sz w:val="15"/>
          <w:szCs w:val="15"/>
        </w:rPr>
        <w:t>规定</w:t>
      </w:r>
      <w:r>
        <w:rPr>
          <w:sz w:val="15"/>
          <w:szCs w:val="15"/>
        </w:rPr>
        <w:t>位置，把接</w:t>
      </w:r>
      <w:r>
        <w:rPr>
          <w:rFonts w:hint="eastAsia"/>
          <w:sz w:val="15"/>
          <w:szCs w:val="15"/>
        </w:rPr>
        <w:t>线</w:t>
      </w:r>
      <w:r>
        <w:rPr>
          <w:sz w:val="15"/>
          <w:szCs w:val="15"/>
        </w:rPr>
        <w:t>端子插入</w:t>
      </w:r>
      <w:r>
        <w:rPr>
          <w:rFonts w:hint="eastAsia"/>
          <w:sz w:val="15"/>
          <w:szCs w:val="15"/>
        </w:rPr>
        <w:t>标准电源接入口</w:t>
      </w:r>
      <w:r>
        <w:rPr>
          <w:sz w:val="15"/>
          <w:szCs w:val="15"/>
        </w:rPr>
        <w:t>(</w:t>
      </w:r>
      <w:r>
        <w:rPr>
          <w:sz w:val="15"/>
          <w:szCs w:val="15"/>
        </w:rPr>
        <w:t>第一路</w:t>
      </w:r>
      <w:r>
        <w:rPr>
          <w:rFonts w:hint="eastAsia"/>
          <w:sz w:val="15"/>
          <w:szCs w:val="15"/>
        </w:rPr>
        <w:t>电源</w:t>
      </w:r>
      <w:r>
        <w:rPr>
          <w:sz w:val="15"/>
          <w:szCs w:val="15"/>
        </w:rPr>
        <w:t>P1</w:t>
      </w:r>
      <w:r>
        <w:rPr>
          <w:rFonts w:hint="eastAsia"/>
          <w:sz w:val="15"/>
          <w:szCs w:val="15"/>
        </w:rPr>
        <w:t>对应的</w:t>
      </w:r>
      <w:r>
        <w:rPr>
          <w:rFonts w:hint="eastAsia"/>
          <w:sz w:val="15"/>
          <w:szCs w:val="15"/>
        </w:rPr>
        <w:t>P+1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P-1</w:t>
      </w:r>
      <w:r>
        <w:rPr>
          <w:sz w:val="15"/>
          <w:szCs w:val="15"/>
        </w:rPr>
        <w:t> </w:t>
      </w:r>
      <w:r>
        <w:rPr>
          <w:rFonts w:hint="eastAsia"/>
          <w:sz w:val="15"/>
          <w:szCs w:val="15"/>
        </w:rPr>
        <w:t>输入</w:t>
      </w:r>
      <w:r>
        <w:rPr>
          <w:sz w:val="15"/>
          <w:szCs w:val="15"/>
        </w:rPr>
        <w:t>，第二路</w:t>
      </w:r>
      <w:r>
        <w:rPr>
          <w:rFonts w:hint="eastAsia"/>
          <w:sz w:val="15"/>
          <w:szCs w:val="15"/>
        </w:rPr>
        <w:t>电源为</w:t>
      </w:r>
      <w:r>
        <w:rPr>
          <w:sz w:val="15"/>
          <w:szCs w:val="15"/>
        </w:rPr>
        <w:t>P2</w:t>
      </w:r>
      <w:r>
        <w:rPr>
          <w:rFonts w:hint="eastAsia"/>
          <w:sz w:val="15"/>
          <w:szCs w:val="15"/>
        </w:rPr>
        <w:t>对应</w:t>
      </w:r>
      <w:r>
        <w:rPr>
          <w:sz w:val="15"/>
          <w:szCs w:val="15"/>
        </w:rPr>
        <w:t>的</w:t>
      </w:r>
      <w:r>
        <w:rPr>
          <w:rFonts w:hint="eastAsia"/>
          <w:sz w:val="15"/>
          <w:szCs w:val="15"/>
        </w:rPr>
        <w:t>P+2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P-2</w:t>
      </w:r>
      <w:r>
        <w:rPr>
          <w:rFonts w:hint="eastAsia"/>
          <w:sz w:val="15"/>
          <w:szCs w:val="15"/>
        </w:rPr>
        <w:t>输入</w:t>
      </w:r>
      <w:r>
        <w:rPr>
          <w:sz w:val="15"/>
          <w:szCs w:val="15"/>
        </w:rPr>
        <w:t>)</w:t>
      </w:r>
      <w:r>
        <w:rPr>
          <w:sz w:val="15"/>
          <w:szCs w:val="15"/>
        </w:rPr>
        <w:t>，</w:t>
      </w:r>
      <w:r>
        <w:rPr>
          <w:rFonts w:hint="eastAsia"/>
          <w:sz w:val="15"/>
          <w:szCs w:val="15"/>
        </w:rPr>
        <w:t>支持电源可用电压标准在</w:t>
      </w:r>
      <w:r>
        <w:rPr>
          <w:rFonts w:hint="eastAsia"/>
          <w:sz w:val="15"/>
          <w:szCs w:val="15"/>
        </w:rPr>
        <w:t>12VDC~52VDC</w:t>
      </w:r>
      <w:r>
        <w:rPr>
          <w:sz w:val="15"/>
          <w:szCs w:val="15"/>
        </w:rPr>
        <w:t>。</w:t>
      </w:r>
    </w:p>
    <w:p w:rsidR="00D22805" w:rsidRDefault="009B0BF2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 wp14:anchorId="5F5BE70F" wp14:editId="63BC20E9">
            <wp:extent cx="2343150" cy="892175"/>
            <wp:effectExtent l="19050" t="0" r="0" b="0"/>
            <wp:docPr id="22" name="图片 22" descr="C:\Users\Administrator\Desktop\3)VRABO4V`{8@7X60VO(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:\Users\Administrator\Desktop\3)VRABO4V`{8@7X60VO(_LG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9275" cy="890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05" w:rsidRDefault="009B0BF2">
      <w:pPr>
        <w:ind w:firstLine="420"/>
        <w:rPr>
          <w:b/>
          <w:sz w:val="15"/>
          <w:szCs w:val="15"/>
        </w:rPr>
      </w:pPr>
      <w:r>
        <w:rPr>
          <w:b/>
          <w:sz w:val="15"/>
          <w:szCs w:val="15"/>
        </w:rPr>
        <w:t>7.5</w:t>
      </w:r>
      <w:r>
        <w:rPr>
          <w:b/>
          <w:sz w:val="15"/>
          <w:szCs w:val="15"/>
        </w:rPr>
        <w:t>继电器告警连接</w:t>
      </w:r>
    </w:p>
    <w:p w:rsidR="00D22805" w:rsidRDefault="009B0BF2">
      <w:pPr>
        <w:ind w:firstLine="420"/>
        <w:rPr>
          <w:sz w:val="15"/>
          <w:szCs w:val="15"/>
        </w:rPr>
      </w:pPr>
      <w:r>
        <w:rPr>
          <w:sz w:val="15"/>
          <w:szCs w:val="15"/>
        </w:rPr>
        <w:t>继电器告警端子为</w:t>
      </w:r>
      <w:r>
        <w:rPr>
          <w:sz w:val="15"/>
          <w:szCs w:val="15"/>
        </w:rPr>
        <w:t>6</w:t>
      </w:r>
      <w:r>
        <w:rPr>
          <w:sz w:val="15"/>
          <w:szCs w:val="15"/>
        </w:rPr>
        <w:t>芯接线端子中的</w:t>
      </w:r>
      <w:r>
        <w:rPr>
          <w:sz w:val="15"/>
          <w:szCs w:val="15"/>
        </w:rPr>
        <w:t>2</w:t>
      </w:r>
      <w:r>
        <w:rPr>
          <w:sz w:val="15"/>
          <w:szCs w:val="15"/>
        </w:rPr>
        <w:t>芯，其提供电源故障报警输出，当二路电源正常连接时，</w:t>
      </w:r>
      <w:r>
        <w:rPr>
          <w:rFonts w:hint="eastAsia"/>
          <w:sz w:val="15"/>
          <w:szCs w:val="15"/>
        </w:rPr>
        <w:t>报警器</w:t>
      </w:r>
      <w:r>
        <w:rPr>
          <w:sz w:val="15"/>
          <w:szCs w:val="15"/>
        </w:rPr>
        <w:t>表现为</w:t>
      </w:r>
      <w:r>
        <w:rPr>
          <w:sz w:val="15"/>
          <w:szCs w:val="15"/>
        </w:rPr>
        <w:t>“</w:t>
      </w:r>
      <w:r>
        <w:rPr>
          <w:sz w:val="15"/>
          <w:szCs w:val="15"/>
        </w:rPr>
        <w:t>断路</w:t>
      </w:r>
      <w:r>
        <w:rPr>
          <w:sz w:val="15"/>
          <w:szCs w:val="15"/>
        </w:rPr>
        <w:t>”;</w:t>
      </w:r>
      <w:r>
        <w:rPr>
          <w:sz w:val="15"/>
          <w:szCs w:val="15"/>
        </w:rPr>
        <w:t>当二路电源中的一路出现故障时</w:t>
      </w:r>
      <w:r>
        <w:rPr>
          <w:sz w:val="15"/>
          <w:szCs w:val="15"/>
        </w:rPr>
        <w:t>,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>报警器</w:t>
      </w:r>
      <w:r>
        <w:rPr>
          <w:sz w:val="15"/>
          <w:szCs w:val="15"/>
        </w:rPr>
        <w:t>表现为</w:t>
      </w:r>
      <w:r>
        <w:rPr>
          <w:sz w:val="15"/>
          <w:szCs w:val="15"/>
        </w:rPr>
        <w:t>“</w:t>
      </w:r>
      <w:r>
        <w:rPr>
          <w:sz w:val="15"/>
          <w:szCs w:val="15"/>
        </w:rPr>
        <w:t>短路</w:t>
      </w:r>
      <w:r>
        <w:rPr>
          <w:sz w:val="15"/>
          <w:szCs w:val="15"/>
        </w:rPr>
        <w:t>’</w:t>
      </w:r>
      <w:r>
        <w:rPr>
          <w:rFonts w:hint="eastAsia"/>
          <w:sz w:val="15"/>
          <w:szCs w:val="15"/>
        </w:rPr>
        <w:t>；</w:t>
      </w:r>
    </w:p>
    <w:p w:rsidR="00D22805" w:rsidRDefault="009B0BF2">
      <w:pPr>
        <w:rPr>
          <w:b/>
          <w:highlight w:val="yellow"/>
        </w:rPr>
      </w:pPr>
      <w:r>
        <w:rPr>
          <w:rFonts w:hint="eastAsia"/>
          <w:b/>
          <w:highlight w:val="yellow"/>
        </w:rPr>
        <w:t>八：包装清单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10"/>
        <w:gridCol w:w="1711"/>
      </w:tblGrid>
      <w:tr w:rsidR="00D22805">
        <w:tc>
          <w:tcPr>
            <w:tcW w:w="1710" w:type="dxa"/>
            <w:vAlign w:val="center"/>
          </w:tcPr>
          <w:p w:rsidR="00D22805" w:rsidRDefault="009B0B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名称</w:t>
            </w:r>
          </w:p>
        </w:tc>
        <w:tc>
          <w:tcPr>
            <w:tcW w:w="1711" w:type="dxa"/>
            <w:vAlign w:val="center"/>
          </w:tcPr>
          <w:p w:rsidR="00D22805" w:rsidRDefault="009B0B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数量（单位）</w:t>
            </w:r>
          </w:p>
        </w:tc>
      </w:tr>
      <w:tr w:rsidR="00D22805">
        <w:tc>
          <w:tcPr>
            <w:tcW w:w="1710" w:type="dxa"/>
            <w:vAlign w:val="center"/>
          </w:tcPr>
          <w:p w:rsidR="00D22805" w:rsidRDefault="009B0B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交换机</w:t>
            </w:r>
          </w:p>
        </w:tc>
        <w:tc>
          <w:tcPr>
            <w:tcW w:w="1711" w:type="dxa"/>
            <w:vAlign w:val="center"/>
          </w:tcPr>
          <w:p w:rsidR="00D22805" w:rsidRDefault="009B0B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 PCS</w:t>
            </w:r>
          </w:p>
        </w:tc>
      </w:tr>
      <w:tr w:rsidR="00D22805">
        <w:tc>
          <w:tcPr>
            <w:tcW w:w="1710" w:type="dxa"/>
            <w:vAlign w:val="center"/>
          </w:tcPr>
          <w:p w:rsidR="00D22805" w:rsidRDefault="009B0B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说明书</w:t>
            </w:r>
          </w:p>
        </w:tc>
        <w:tc>
          <w:tcPr>
            <w:tcW w:w="1711" w:type="dxa"/>
            <w:vAlign w:val="center"/>
          </w:tcPr>
          <w:p w:rsidR="00D22805" w:rsidRDefault="009B0B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 PCS</w:t>
            </w:r>
          </w:p>
        </w:tc>
      </w:tr>
      <w:tr w:rsidR="00D22805">
        <w:tc>
          <w:tcPr>
            <w:tcW w:w="1710" w:type="dxa"/>
            <w:vAlign w:val="center"/>
          </w:tcPr>
          <w:p w:rsidR="00D22805" w:rsidRDefault="009B0B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保修卡</w:t>
            </w:r>
          </w:p>
        </w:tc>
        <w:tc>
          <w:tcPr>
            <w:tcW w:w="1711" w:type="dxa"/>
            <w:vAlign w:val="center"/>
          </w:tcPr>
          <w:p w:rsidR="00D22805" w:rsidRDefault="009B0B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 PCS</w:t>
            </w:r>
          </w:p>
        </w:tc>
      </w:tr>
      <w:tr w:rsidR="00D22805">
        <w:tc>
          <w:tcPr>
            <w:tcW w:w="1710" w:type="dxa"/>
            <w:vAlign w:val="center"/>
          </w:tcPr>
          <w:p w:rsidR="00D22805" w:rsidRDefault="009B0B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合格证</w:t>
            </w:r>
          </w:p>
        </w:tc>
        <w:tc>
          <w:tcPr>
            <w:tcW w:w="1711" w:type="dxa"/>
            <w:vAlign w:val="center"/>
          </w:tcPr>
          <w:p w:rsidR="00D22805" w:rsidRDefault="009B0B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 PCS</w:t>
            </w:r>
          </w:p>
        </w:tc>
      </w:tr>
    </w:tbl>
    <w:p w:rsidR="00D22805" w:rsidRDefault="009B0BF2">
      <w:pPr>
        <w:rPr>
          <w:b/>
          <w:highlight w:val="yellow"/>
        </w:rPr>
      </w:pPr>
      <w:r>
        <w:rPr>
          <w:rFonts w:hint="eastAsia"/>
          <w:b/>
          <w:highlight w:val="yellow"/>
        </w:rPr>
        <w:t>九：产品选项</w:t>
      </w:r>
    </w:p>
    <w:p w:rsidR="00D22805" w:rsidRDefault="009B0BF2">
      <w:r>
        <w:rPr>
          <w:rFonts w:hint="eastAsia"/>
        </w:rPr>
        <w:tab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91"/>
        <w:gridCol w:w="2430"/>
      </w:tblGrid>
      <w:tr w:rsidR="00D22805">
        <w:tc>
          <w:tcPr>
            <w:tcW w:w="675" w:type="dxa"/>
            <w:vAlign w:val="center"/>
          </w:tcPr>
          <w:p w:rsidR="00D22805" w:rsidRDefault="009B0BF2">
            <w:pPr>
              <w:jc w:val="center"/>
            </w:pPr>
            <w:r>
              <w:rPr>
                <w:rFonts w:hint="eastAsia"/>
              </w:rPr>
              <w:t>型号</w:t>
            </w:r>
          </w:p>
        </w:tc>
        <w:tc>
          <w:tcPr>
            <w:tcW w:w="2746" w:type="dxa"/>
            <w:vAlign w:val="center"/>
          </w:tcPr>
          <w:p w:rsidR="00D22805" w:rsidRDefault="009B0BF2">
            <w:pPr>
              <w:jc w:val="center"/>
            </w:pPr>
            <w:r>
              <w:rPr>
                <w:rFonts w:hint="eastAsia"/>
              </w:rPr>
              <w:t>描述</w:t>
            </w:r>
          </w:p>
        </w:tc>
      </w:tr>
      <w:tr w:rsidR="00D22805">
        <w:tc>
          <w:tcPr>
            <w:tcW w:w="675" w:type="dxa"/>
            <w:vAlign w:val="center"/>
          </w:tcPr>
          <w:p w:rsidR="00D22805" w:rsidRDefault="00FC5F08">
            <w:pPr>
              <w:jc w:val="center"/>
            </w:pPr>
            <w:r>
              <w:rPr>
                <w:rFonts w:hint="eastAsia"/>
              </w:rPr>
              <w:t>LBTD24G</w:t>
            </w:r>
          </w:p>
        </w:tc>
        <w:tc>
          <w:tcPr>
            <w:tcW w:w="2746" w:type="dxa"/>
            <w:vAlign w:val="center"/>
          </w:tcPr>
          <w:p w:rsidR="00D22805" w:rsidRDefault="009B0BF2">
            <w:pPr>
              <w:jc w:val="center"/>
              <w:rPr>
                <w:sz w:val="13"/>
                <w:szCs w:val="13"/>
              </w:rPr>
            </w:pPr>
            <w:r>
              <w:rPr>
                <w:rFonts w:eastAsia="宋体" w:hint="eastAsia"/>
                <w:sz w:val="13"/>
                <w:szCs w:val="13"/>
              </w:rPr>
              <w:t>千兆</w:t>
            </w:r>
            <w:r>
              <w:rPr>
                <w:rFonts w:eastAsia="宋体" w:hint="eastAsia"/>
                <w:sz w:val="13"/>
                <w:szCs w:val="13"/>
              </w:rPr>
              <w:t>2</w:t>
            </w:r>
            <w:r>
              <w:rPr>
                <w:rFonts w:eastAsia="宋体" w:hint="eastAsia"/>
                <w:sz w:val="13"/>
                <w:szCs w:val="13"/>
              </w:rPr>
              <w:t>光</w:t>
            </w:r>
            <w:r>
              <w:rPr>
                <w:rFonts w:eastAsia="宋体" w:hint="eastAsia"/>
                <w:sz w:val="13"/>
                <w:szCs w:val="13"/>
              </w:rPr>
              <w:t>4</w:t>
            </w:r>
            <w:r>
              <w:rPr>
                <w:rFonts w:eastAsia="宋体" w:hint="eastAsia"/>
                <w:sz w:val="13"/>
                <w:szCs w:val="13"/>
              </w:rPr>
              <w:t>电以太网交换机、导轨式、</w:t>
            </w:r>
            <w:r>
              <w:rPr>
                <w:rFonts w:eastAsia="宋体" w:hint="eastAsia"/>
                <w:sz w:val="13"/>
                <w:szCs w:val="13"/>
              </w:rPr>
              <w:t>DC12-52V</w:t>
            </w:r>
            <w:r>
              <w:rPr>
                <w:rFonts w:eastAsia="宋体" w:hint="eastAsia"/>
                <w:sz w:val="13"/>
                <w:szCs w:val="13"/>
              </w:rPr>
              <w:t>供电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宽温（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-40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℃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-85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℃）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-CE-RoHS-FCC-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公安部检验报告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工信部入网许可证</w:t>
            </w:r>
          </w:p>
        </w:tc>
      </w:tr>
      <w:tr w:rsidR="00D22805">
        <w:tc>
          <w:tcPr>
            <w:tcW w:w="675" w:type="dxa"/>
            <w:vAlign w:val="center"/>
          </w:tcPr>
          <w:p w:rsidR="00D22805" w:rsidRDefault="009B0BF2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5121-DC</w:t>
            </w:r>
          </w:p>
        </w:tc>
        <w:tc>
          <w:tcPr>
            <w:tcW w:w="2746" w:type="dxa"/>
            <w:vAlign w:val="center"/>
          </w:tcPr>
          <w:p w:rsidR="00D22805" w:rsidRDefault="009B0BF2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12V/1A，适用于非POE工业交换机产品系列。</w:t>
            </w:r>
          </w:p>
        </w:tc>
      </w:tr>
      <w:tr w:rsidR="00D22805">
        <w:tc>
          <w:tcPr>
            <w:tcW w:w="675" w:type="dxa"/>
            <w:vAlign w:val="center"/>
          </w:tcPr>
          <w:p w:rsidR="00D22805" w:rsidRDefault="009B0BF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5241-DC</w:t>
            </w:r>
          </w:p>
        </w:tc>
        <w:tc>
          <w:tcPr>
            <w:tcW w:w="2746" w:type="dxa"/>
            <w:vAlign w:val="center"/>
          </w:tcPr>
          <w:p w:rsidR="00D22805" w:rsidRDefault="009B0BF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24V/1.5A，适用于非POE工业交换机产品系列。</w:t>
            </w:r>
          </w:p>
        </w:tc>
      </w:tr>
      <w:tr w:rsidR="00D22805">
        <w:tc>
          <w:tcPr>
            <w:tcW w:w="675" w:type="dxa"/>
            <w:vAlign w:val="center"/>
          </w:tcPr>
          <w:p w:rsidR="00D22805" w:rsidRDefault="009B0BF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5521-DC</w:t>
            </w:r>
          </w:p>
        </w:tc>
        <w:tc>
          <w:tcPr>
            <w:tcW w:w="2746" w:type="dxa"/>
            <w:vAlign w:val="center"/>
          </w:tcPr>
          <w:p w:rsidR="00D22805" w:rsidRDefault="009B0BF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52V/1.5A，适用于1端口内POE供电和非POE工业交换机产品系列</w:t>
            </w:r>
          </w:p>
        </w:tc>
      </w:tr>
    </w:tbl>
    <w:p w:rsidR="00D22805" w:rsidRDefault="00D22805"/>
    <w:p w:rsidR="00D22805" w:rsidRDefault="00D22805">
      <w:pPr>
        <w:ind w:firstLine="420"/>
        <w:rPr>
          <w:sz w:val="15"/>
          <w:szCs w:val="15"/>
        </w:rPr>
      </w:pPr>
    </w:p>
    <w:sectPr w:rsidR="00D2280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720" w:right="720" w:bottom="720" w:left="720" w:header="851" w:footer="992" w:gutter="0"/>
      <w:cols w:num="3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904" w:rsidRDefault="00B01904">
      <w:r>
        <w:separator/>
      </w:r>
    </w:p>
  </w:endnote>
  <w:endnote w:type="continuationSeparator" w:id="0">
    <w:p w:rsidR="00B01904" w:rsidRDefault="00B0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05" w:rsidRDefault="00D2280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05" w:rsidRDefault="00D2280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05" w:rsidRDefault="00D2280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904" w:rsidRDefault="00B01904">
      <w:r>
        <w:separator/>
      </w:r>
    </w:p>
  </w:footnote>
  <w:footnote w:type="continuationSeparator" w:id="0">
    <w:p w:rsidR="00B01904" w:rsidRDefault="00B01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05" w:rsidRDefault="00D22805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05" w:rsidRDefault="00D22805">
    <w:pPr>
      <w:pStyle w:val="a9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05" w:rsidRDefault="00D2280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7074"/>
    <w:rsid w:val="0000042A"/>
    <w:rsid w:val="000163F0"/>
    <w:rsid w:val="0002460C"/>
    <w:rsid w:val="00030CAF"/>
    <w:rsid w:val="00042761"/>
    <w:rsid w:val="000578C5"/>
    <w:rsid w:val="000635C9"/>
    <w:rsid w:val="00084150"/>
    <w:rsid w:val="000B2D7A"/>
    <w:rsid w:val="000D609D"/>
    <w:rsid w:val="000E3923"/>
    <w:rsid w:val="000F0A4B"/>
    <w:rsid w:val="00124057"/>
    <w:rsid w:val="00161452"/>
    <w:rsid w:val="001E09B4"/>
    <w:rsid w:val="001E756D"/>
    <w:rsid w:val="001F2880"/>
    <w:rsid w:val="00205E77"/>
    <w:rsid w:val="00212579"/>
    <w:rsid w:val="0023403A"/>
    <w:rsid w:val="002704E1"/>
    <w:rsid w:val="00323C8C"/>
    <w:rsid w:val="00327214"/>
    <w:rsid w:val="00350FF7"/>
    <w:rsid w:val="003C01DD"/>
    <w:rsid w:val="003C452E"/>
    <w:rsid w:val="003D4F23"/>
    <w:rsid w:val="003E08BD"/>
    <w:rsid w:val="003E5A87"/>
    <w:rsid w:val="004149BA"/>
    <w:rsid w:val="00433C23"/>
    <w:rsid w:val="00434C93"/>
    <w:rsid w:val="00441387"/>
    <w:rsid w:val="004E1546"/>
    <w:rsid w:val="004E5506"/>
    <w:rsid w:val="00503A21"/>
    <w:rsid w:val="0052248F"/>
    <w:rsid w:val="00526460"/>
    <w:rsid w:val="005628CB"/>
    <w:rsid w:val="00590EFF"/>
    <w:rsid w:val="005A7074"/>
    <w:rsid w:val="005D1581"/>
    <w:rsid w:val="006C4092"/>
    <w:rsid w:val="006C776C"/>
    <w:rsid w:val="0074067B"/>
    <w:rsid w:val="00747D52"/>
    <w:rsid w:val="007872B0"/>
    <w:rsid w:val="007B1183"/>
    <w:rsid w:val="007C6DC8"/>
    <w:rsid w:val="00815E5B"/>
    <w:rsid w:val="00863372"/>
    <w:rsid w:val="008A1E8C"/>
    <w:rsid w:val="008A70B2"/>
    <w:rsid w:val="00913CBB"/>
    <w:rsid w:val="00930911"/>
    <w:rsid w:val="00973249"/>
    <w:rsid w:val="00977018"/>
    <w:rsid w:val="009B0BF2"/>
    <w:rsid w:val="009C70E0"/>
    <w:rsid w:val="009D13CB"/>
    <w:rsid w:val="009E3CB1"/>
    <w:rsid w:val="009F16C7"/>
    <w:rsid w:val="00A562B4"/>
    <w:rsid w:val="00A7042E"/>
    <w:rsid w:val="00A903DD"/>
    <w:rsid w:val="00AA05B9"/>
    <w:rsid w:val="00AC0E2F"/>
    <w:rsid w:val="00B01904"/>
    <w:rsid w:val="00B44041"/>
    <w:rsid w:val="00B71642"/>
    <w:rsid w:val="00BD2339"/>
    <w:rsid w:val="00BE674A"/>
    <w:rsid w:val="00BF48AE"/>
    <w:rsid w:val="00BF7C9C"/>
    <w:rsid w:val="00C03831"/>
    <w:rsid w:val="00C507F9"/>
    <w:rsid w:val="00C80E72"/>
    <w:rsid w:val="00C85D17"/>
    <w:rsid w:val="00CD2391"/>
    <w:rsid w:val="00D21862"/>
    <w:rsid w:val="00D22805"/>
    <w:rsid w:val="00D2773F"/>
    <w:rsid w:val="00D53941"/>
    <w:rsid w:val="00DC0EF9"/>
    <w:rsid w:val="00DF2F69"/>
    <w:rsid w:val="00E31371"/>
    <w:rsid w:val="00EC36CE"/>
    <w:rsid w:val="00FA0B4C"/>
    <w:rsid w:val="00FC5F08"/>
    <w:rsid w:val="00FE4C07"/>
    <w:rsid w:val="4BEA2DD8"/>
    <w:rsid w:val="62955E15"/>
    <w:rsid w:val="7D77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3D49DF8-C754-4389-8DAF-ADF667AD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d">
    <w:name w:val="标题 字符"/>
    <w:basedOn w:val="a0"/>
    <w:link w:val="ac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C215CA-A0B5-4182-91A2-1F08EA156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2808</Characters>
  <Application>Microsoft Office Word</Application>
  <DocSecurity>0</DocSecurity>
  <Lines>23</Lines>
  <Paragraphs>6</Paragraphs>
  <ScaleCrop>false</ScaleCrop>
  <Company>微软中国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36</cp:revision>
  <dcterms:created xsi:type="dcterms:W3CDTF">2019-11-20T02:44:00Z</dcterms:created>
  <dcterms:modified xsi:type="dcterms:W3CDTF">2023-01-04T08:17:00Z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